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21"/>
        <w:gridCol w:w="1615"/>
        <w:gridCol w:w="1042"/>
        <w:gridCol w:w="1854"/>
        <w:gridCol w:w="1667"/>
      </w:tblGrid>
      <w:tr w:rsidR="00666A5C" w:rsidRPr="00666A5C" w:rsidTr="0078539D">
        <w:trPr>
          <w:gridBefore w:val="2"/>
          <w:wBefore w:w="1094" w:type="pct"/>
          <w:trHeight w:val="359"/>
          <w:jc w:val="center"/>
        </w:trPr>
        <w:tc>
          <w:tcPr>
            <w:tcW w:w="1021" w:type="pct"/>
            <w:tcBorders>
              <w:top w:val="single" w:sz="4" w:space="0" w:color="auto"/>
              <w:left w:val="thinThickSmallGap" w:sz="12" w:space="0" w:color="auto"/>
              <w:bottom w:val="single" w:sz="4" w:space="0" w:color="auto"/>
              <w:right w:val="nil"/>
            </w:tcBorders>
            <w:vAlign w:val="center"/>
          </w:tcPr>
          <w:p w:rsidR="00666A5C" w:rsidRPr="00666A5C" w:rsidRDefault="00666A5C" w:rsidP="00666A5C">
            <w:pPr>
              <w:spacing w:after="0" w:line="240" w:lineRule="auto"/>
              <w:rPr>
                <w:rFonts w:ascii="Arial" w:eastAsia="Times New Roman" w:hAnsi="Arial" w:cs="Arial"/>
                <w:b/>
                <w:bCs/>
                <w:iCs/>
                <w:noProof w:val="0"/>
                <w:sz w:val="20"/>
                <w:szCs w:val="24"/>
                <w:lang w:val="sr-Latn-CS"/>
              </w:rPr>
            </w:pPr>
            <w:r w:rsidRPr="00666A5C">
              <w:rPr>
                <w:rFonts w:ascii="Arial" w:eastAsia="Times New Roman" w:hAnsi="Arial" w:cs="Arial"/>
                <w:iCs/>
                <w:noProof w:val="0"/>
                <w:sz w:val="16"/>
                <w:szCs w:val="24"/>
                <w:lang w:val="sr-Latn-CS"/>
              </w:rPr>
              <w:br w:type="page"/>
            </w:r>
            <w:r w:rsidRPr="00666A5C">
              <w:rPr>
                <w:rFonts w:ascii="Arial" w:eastAsia="Times New Roman" w:hAnsi="Arial" w:cs="Arial"/>
                <w:b/>
                <w:bCs/>
                <w:iCs/>
                <w:noProof w:val="0"/>
                <w:sz w:val="20"/>
                <w:szCs w:val="24"/>
                <w:lang w:val="sr-Latn-CS"/>
              </w:rPr>
              <w:t>Naziv predmeta:</w:t>
            </w:r>
          </w:p>
        </w:tc>
        <w:tc>
          <w:tcPr>
            <w:tcW w:w="2885" w:type="pct"/>
            <w:gridSpan w:val="3"/>
            <w:tcBorders>
              <w:top w:val="single" w:sz="4" w:space="0" w:color="auto"/>
              <w:left w:val="nil"/>
              <w:bottom w:val="single" w:sz="4" w:space="0" w:color="auto"/>
              <w:right w:val="thinThickSmallGap" w:sz="12" w:space="0" w:color="auto"/>
            </w:tcBorders>
            <w:vAlign w:val="center"/>
          </w:tcPr>
          <w:p w:rsidR="00666A5C" w:rsidRPr="00666A5C" w:rsidRDefault="00666A5C" w:rsidP="00666A5C">
            <w:pPr>
              <w:keepNext/>
              <w:spacing w:after="0" w:line="240" w:lineRule="auto"/>
              <w:outlineLvl w:val="2"/>
              <w:rPr>
                <w:rFonts w:ascii="Arial" w:eastAsia="Times New Roman" w:hAnsi="Arial" w:cs="Arial"/>
                <w:b/>
                <w:bCs/>
                <w:i/>
                <w:sz w:val="24"/>
                <w:szCs w:val="24"/>
                <w:lang w:val="en-US"/>
              </w:rPr>
            </w:pPr>
            <w:r w:rsidRPr="00666A5C">
              <w:rPr>
                <w:rFonts w:ascii="Arial" w:eastAsia="Times New Roman" w:hAnsi="Arial" w:cs="Arial"/>
                <w:b/>
                <w:bCs/>
                <w:i/>
                <w:sz w:val="24"/>
                <w:szCs w:val="24"/>
                <w:lang w:val="en-US"/>
              </w:rPr>
              <w:t xml:space="preserve">Menadžment u kulturi </w:t>
            </w:r>
            <w:r w:rsidR="00BD7F19">
              <w:rPr>
                <w:rFonts w:ascii="Arial" w:eastAsia="Times New Roman" w:hAnsi="Arial" w:cs="Arial"/>
                <w:b/>
                <w:bCs/>
                <w:i/>
                <w:sz w:val="24"/>
                <w:szCs w:val="24"/>
                <w:lang w:val="en-US"/>
              </w:rPr>
              <w:t xml:space="preserve">I – Osnove menadžmenta </w:t>
            </w:r>
            <w:r w:rsidR="00BD7F19" w:rsidRPr="00BD7F19">
              <w:rPr>
                <w:rFonts w:ascii="Arial" w:eastAsia="Times New Roman" w:hAnsi="Arial" w:cs="Arial"/>
                <w:b/>
                <w:bCs/>
                <w:i/>
                <w:sz w:val="24"/>
                <w:szCs w:val="24"/>
                <w:lang w:val="en-US"/>
              </w:rPr>
              <w:t>i modela projekata u kulturi</w:t>
            </w:r>
          </w:p>
        </w:tc>
      </w:tr>
      <w:tr w:rsidR="00666A5C" w:rsidRPr="00666A5C" w:rsidTr="0078539D">
        <w:trPr>
          <w:trHeight w:val="291"/>
          <w:jc w:val="center"/>
        </w:trPr>
        <w:tc>
          <w:tcPr>
            <w:tcW w:w="1081" w:type="pct"/>
            <w:tcBorders>
              <w:top w:val="thinThickSmallGap" w:sz="12" w:space="0" w:color="auto"/>
            </w:tcBorders>
            <w:vAlign w:val="center"/>
          </w:tcPr>
          <w:p w:rsidR="00666A5C" w:rsidRPr="00666A5C" w:rsidRDefault="00666A5C" w:rsidP="00666A5C">
            <w:pPr>
              <w:shd w:val="clear" w:color="auto" w:fill="FFFFFF"/>
              <w:autoSpaceDE w:val="0"/>
              <w:autoSpaceDN w:val="0"/>
              <w:adjustRightInd w:val="0"/>
              <w:spacing w:after="0" w:line="240" w:lineRule="auto"/>
              <w:ind w:left="-28" w:right="-30"/>
              <w:jc w:val="center"/>
              <w:rPr>
                <w:rFonts w:ascii="Arial" w:eastAsia="Times New Roman" w:hAnsi="Arial" w:cs="Arial"/>
                <w:iCs/>
                <w:sz w:val="18"/>
                <w:szCs w:val="18"/>
                <w:vertAlign w:val="superscript"/>
                <w:lang w:val="en-US"/>
              </w:rPr>
            </w:pPr>
            <w:r w:rsidRPr="00666A5C">
              <w:rPr>
                <w:rFonts w:ascii="Arial" w:eastAsia="Times New Roman" w:hAnsi="Arial" w:cs="Arial"/>
                <w:b/>
                <w:bCs/>
                <w:iCs/>
                <w:sz w:val="18"/>
                <w:szCs w:val="18"/>
                <w:lang w:val="en-US"/>
              </w:rPr>
              <w:t>Šifra predmeta</w:t>
            </w:r>
          </w:p>
        </w:tc>
        <w:tc>
          <w:tcPr>
            <w:tcW w:w="1034" w:type="pct"/>
            <w:gridSpan w:val="2"/>
            <w:tcBorders>
              <w:top w:val="single" w:sz="4" w:space="0" w:color="auto"/>
            </w:tcBorders>
            <w:vAlign w:val="center"/>
          </w:tcPr>
          <w:p w:rsidR="00666A5C" w:rsidRPr="00666A5C" w:rsidRDefault="00666A5C" w:rsidP="00666A5C">
            <w:pPr>
              <w:shd w:val="clear" w:color="auto" w:fill="FFFFFF"/>
              <w:autoSpaceDE w:val="0"/>
              <w:autoSpaceDN w:val="0"/>
              <w:adjustRightInd w:val="0"/>
              <w:spacing w:after="0" w:line="240" w:lineRule="auto"/>
              <w:ind w:left="-130"/>
              <w:jc w:val="center"/>
              <w:rPr>
                <w:rFonts w:ascii="Arial" w:eastAsia="Times New Roman" w:hAnsi="Arial" w:cs="Arial"/>
                <w:iCs/>
                <w:sz w:val="18"/>
                <w:szCs w:val="18"/>
                <w:lang w:val="en-US"/>
              </w:rPr>
            </w:pPr>
            <w:r w:rsidRPr="00666A5C">
              <w:rPr>
                <w:rFonts w:ascii="Arial" w:eastAsia="Times New Roman" w:hAnsi="Arial" w:cs="Arial"/>
                <w:b/>
                <w:bCs/>
                <w:iCs/>
                <w:sz w:val="18"/>
                <w:szCs w:val="18"/>
                <w:lang w:val="en-US"/>
              </w:rPr>
              <w:t>Status predmeta</w:t>
            </w:r>
          </w:p>
        </w:tc>
        <w:tc>
          <w:tcPr>
            <w:tcW w:w="659" w:type="pct"/>
            <w:tcBorders>
              <w:top w:val="single" w:sz="4" w:space="0" w:color="auto"/>
            </w:tcBorders>
            <w:vAlign w:val="center"/>
          </w:tcPr>
          <w:p w:rsidR="00666A5C" w:rsidRPr="00666A5C" w:rsidRDefault="00666A5C" w:rsidP="00666A5C">
            <w:pPr>
              <w:shd w:val="clear" w:color="auto" w:fill="FFFFFF"/>
              <w:autoSpaceDE w:val="0"/>
              <w:autoSpaceDN w:val="0"/>
              <w:adjustRightInd w:val="0"/>
              <w:spacing w:after="0" w:line="240" w:lineRule="auto"/>
              <w:ind w:left="-130"/>
              <w:jc w:val="center"/>
              <w:rPr>
                <w:rFonts w:ascii="Arial" w:eastAsia="Times New Roman" w:hAnsi="Arial" w:cs="Arial"/>
                <w:iCs/>
                <w:sz w:val="18"/>
                <w:szCs w:val="18"/>
                <w:lang w:val="en-US"/>
              </w:rPr>
            </w:pPr>
            <w:r w:rsidRPr="00666A5C">
              <w:rPr>
                <w:rFonts w:ascii="Arial" w:eastAsia="Times New Roman" w:hAnsi="Arial" w:cs="Arial"/>
                <w:b/>
                <w:bCs/>
                <w:iCs/>
                <w:sz w:val="18"/>
                <w:szCs w:val="18"/>
                <w:lang w:val="en-US"/>
              </w:rPr>
              <w:t>Semestar</w:t>
            </w:r>
          </w:p>
        </w:tc>
        <w:tc>
          <w:tcPr>
            <w:tcW w:w="1172" w:type="pct"/>
            <w:tcBorders>
              <w:top w:val="single" w:sz="4" w:space="0" w:color="auto"/>
              <w:right w:val="single" w:sz="4" w:space="0" w:color="auto"/>
            </w:tcBorders>
            <w:vAlign w:val="center"/>
          </w:tcPr>
          <w:p w:rsidR="00666A5C" w:rsidRPr="00666A5C" w:rsidRDefault="00666A5C" w:rsidP="00666A5C">
            <w:pPr>
              <w:shd w:val="clear" w:color="auto" w:fill="FFFFFF"/>
              <w:autoSpaceDE w:val="0"/>
              <w:autoSpaceDN w:val="0"/>
              <w:adjustRightInd w:val="0"/>
              <w:spacing w:after="0" w:line="240" w:lineRule="auto"/>
              <w:jc w:val="center"/>
              <w:rPr>
                <w:rFonts w:ascii="Arial" w:eastAsia="Times New Roman" w:hAnsi="Arial" w:cs="Arial"/>
                <w:iCs/>
                <w:sz w:val="18"/>
                <w:szCs w:val="18"/>
                <w:lang w:val="en-US"/>
              </w:rPr>
            </w:pPr>
            <w:r w:rsidRPr="00666A5C">
              <w:rPr>
                <w:rFonts w:ascii="Arial" w:eastAsia="Times New Roman" w:hAnsi="Arial" w:cs="Arial"/>
                <w:b/>
                <w:bCs/>
                <w:iCs/>
                <w:sz w:val="18"/>
                <w:szCs w:val="18"/>
                <w:lang w:val="en-US"/>
              </w:rPr>
              <w:t>Broj ECTS kredita</w:t>
            </w:r>
          </w:p>
        </w:tc>
        <w:tc>
          <w:tcPr>
            <w:tcW w:w="1054" w:type="pct"/>
            <w:tcBorders>
              <w:top w:val="single" w:sz="4" w:space="0" w:color="auto"/>
              <w:left w:val="single" w:sz="4" w:space="0" w:color="auto"/>
              <w:right w:val="thinThickSmallGap" w:sz="12" w:space="0" w:color="auto"/>
            </w:tcBorders>
            <w:vAlign w:val="center"/>
          </w:tcPr>
          <w:p w:rsidR="00666A5C" w:rsidRPr="00666A5C" w:rsidRDefault="00666A5C" w:rsidP="00666A5C">
            <w:pPr>
              <w:shd w:val="clear" w:color="auto" w:fill="FFFFFF"/>
              <w:autoSpaceDE w:val="0"/>
              <w:autoSpaceDN w:val="0"/>
              <w:adjustRightInd w:val="0"/>
              <w:spacing w:after="0" w:line="240" w:lineRule="auto"/>
              <w:jc w:val="center"/>
              <w:rPr>
                <w:rFonts w:ascii="Arial" w:eastAsia="Times New Roman" w:hAnsi="Arial" w:cs="Arial"/>
                <w:iCs/>
                <w:sz w:val="18"/>
                <w:szCs w:val="18"/>
                <w:lang w:val="en-US"/>
              </w:rPr>
            </w:pPr>
            <w:r w:rsidRPr="00666A5C">
              <w:rPr>
                <w:rFonts w:ascii="Arial" w:eastAsia="Times New Roman" w:hAnsi="Arial" w:cs="Arial"/>
                <w:b/>
                <w:bCs/>
                <w:iCs/>
                <w:sz w:val="18"/>
                <w:szCs w:val="18"/>
                <w:lang w:val="en-US"/>
              </w:rPr>
              <w:t>Fond časova</w:t>
            </w:r>
          </w:p>
        </w:tc>
      </w:tr>
      <w:tr w:rsidR="00666A5C" w:rsidRPr="00666A5C" w:rsidTr="0078539D">
        <w:trPr>
          <w:trHeight w:val="373"/>
          <w:jc w:val="center"/>
        </w:trPr>
        <w:tc>
          <w:tcPr>
            <w:tcW w:w="1081" w:type="pct"/>
            <w:vAlign w:val="center"/>
          </w:tcPr>
          <w:p w:rsidR="00666A5C" w:rsidRPr="00666A5C" w:rsidRDefault="00666A5C" w:rsidP="00666A5C">
            <w:pPr>
              <w:keepNext/>
              <w:spacing w:before="120" w:after="80" w:line="240" w:lineRule="auto"/>
              <w:jc w:val="center"/>
              <w:outlineLvl w:val="3"/>
              <w:rPr>
                <w:rFonts w:ascii="Arial" w:eastAsia="Times New Roman" w:hAnsi="Arial" w:cs="Arial"/>
                <w:b/>
                <w:bCs/>
                <w:i/>
                <w:kern w:val="28"/>
                <w:sz w:val="16"/>
                <w:szCs w:val="24"/>
                <w:lang w:val="sr-Latn-CS"/>
              </w:rPr>
            </w:pPr>
          </w:p>
        </w:tc>
        <w:tc>
          <w:tcPr>
            <w:tcW w:w="1034" w:type="pct"/>
            <w:gridSpan w:val="2"/>
            <w:vAlign w:val="center"/>
          </w:tcPr>
          <w:p w:rsidR="00666A5C" w:rsidRPr="00666A5C" w:rsidRDefault="00666A5C" w:rsidP="00666A5C">
            <w:pPr>
              <w:keepNext/>
              <w:widowControl w:val="0"/>
              <w:tabs>
                <w:tab w:val="left" w:pos="454"/>
              </w:tabs>
              <w:spacing w:after="0" w:line="240" w:lineRule="auto"/>
              <w:jc w:val="center"/>
              <w:outlineLvl w:val="1"/>
              <w:rPr>
                <w:rFonts w:ascii="Arial" w:eastAsia="Times New Roman" w:hAnsi="Arial" w:cs="Arial"/>
                <w:b/>
                <w:noProof w:val="0"/>
                <w:kern w:val="28"/>
                <w:sz w:val="20"/>
                <w:szCs w:val="20"/>
                <w:lang w:val="en-US"/>
              </w:rPr>
            </w:pPr>
            <w:proofErr w:type="spellStart"/>
            <w:r w:rsidRPr="00666A5C">
              <w:rPr>
                <w:rFonts w:ascii="Arial" w:eastAsia="Times New Roman" w:hAnsi="Arial" w:cs="Arial"/>
                <w:b/>
                <w:noProof w:val="0"/>
                <w:kern w:val="28"/>
                <w:sz w:val="20"/>
                <w:szCs w:val="20"/>
                <w:lang w:val="en-US"/>
              </w:rPr>
              <w:t>Obavezan</w:t>
            </w:r>
            <w:proofErr w:type="spellEnd"/>
          </w:p>
        </w:tc>
        <w:tc>
          <w:tcPr>
            <w:tcW w:w="659" w:type="pct"/>
            <w:vAlign w:val="center"/>
          </w:tcPr>
          <w:p w:rsidR="00666A5C" w:rsidRPr="00666A5C" w:rsidRDefault="00666A5C" w:rsidP="00666A5C">
            <w:pPr>
              <w:keepNext/>
              <w:widowControl w:val="0"/>
              <w:tabs>
                <w:tab w:val="left" w:pos="454"/>
              </w:tabs>
              <w:spacing w:after="0" w:line="240" w:lineRule="auto"/>
              <w:jc w:val="center"/>
              <w:outlineLvl w:val="1"/>
              <w:rPr>
                <w:rFonts w:ascii="Arial" w:eastAsia="Times New Roman" w:hAnsi="Arial" w:cs="Arial"/>
                <w:b/>
                <w:noProof w:val="0"/>
                <w:kern w:val="28"/>
                <w:sz w:val="20"/>
                <w:szCs w:val="20"/>
                <w:lang w:val="en-US"/>
              </w:rPr>
            </w:pPr>
            <w:r w:rsidRPr="00666A5C">
              <w:rPr>
                <w:rFonts w:ascii="Arial" w:eastAsia="Times New Roman" w:hAnsi="Arial" w:cs="Arial"/>
                <w:b/>
                <w:noProof w:val="0"/>
                <w:kern w:val="28"/>
                <w:sz w:val="20"/>
                <w:szCs w:val="20"/>
                <w:lang w:val="en-US"/>
              </w:rPr>
              <w:t>III</w:t>
            </w:r>
          </w:p>
        </w:tc>
        <w:tc>
          <w:tcPr>
            <w:tcW w:w="1172" w:type="pct"/>
            <w:tcBorders>
              <w:right w:val="single" w:sz="4" w:space="0" w:color="auto"/>
            </w:tcBorders>
            <w:vAlign w:val="center"/>
          </w:tcPr>
          <w:p w:rsidR="00666A5C" w:rsidRPr="00666A5C" w:rsidRDefault="00666A5C" w:rsidP="00666A5C">
            <w:pPr>
              <w:spacing w:after="0" w:line="240" w:lineRule="auto"/>
              <w:ind w:left="12"/>
              <w:jc w:val="center"/>
              <w:rPr>
                <w:rFonts w:ascii="Arial" w:eastAsia="Times New Roman" w:hAnsi="Arial" w:cs="Arial"/>
                <w:b/>
                <w:bCs/>
                <w:iCs/>
                <w:noProof w:val="0"/>
                <w:sz w:val="20"/>
                <w:szCs w:val="20"/>
                <w:lang w:val="sr-Latn-CS"/>
              </w:rPr>
            </w:pPr>
            <w:r w:rsidRPr="00666A5C">
              <w:rPr>
                <w:rFonts w:ascii="Arial" w:eastAsia="Times New Roman" w:hAnsi="Arial" w:cs="Arial"/>
                <w:b/>
                <w:bCs/>
                <w:iCs/>
                <w:noProof w:val="0"/>
                <w:sz w:val="20"/>
                <w:szCs w:val="20"/>
                <w:lang w:val="sr-Latn-CS"/>
              </w:rPr>
              <w:t>4</w:t>
            </w:r>
          </w:p>
        </w:tc>
        <w:tc>
          <w:tcPr>
            <w:tcW w:w="1054" w:type="pct"/>
            <w:tcBorders>
              <w:left w:val="single" w:sz="4" w:space="0" w:color="auto"/>
              <w:right w:val="thinThickSmallGap" w:sz="12" w:space="0" w:color="auto"/>
            </w:tcBorders>
            <w:vAlign w:val="center"/>
          </w:tcPr>
          <w:p w:rsidR="00666A5C" w:rsidRPr="00666A5C" w:rsidRDefault="00666A5C" w:rsidP="00666A5C">
            <w:pPr>
              <w:keepNext/>
              <w:spacing w:after="0" w:line="240" w:lineRule="auto"/>
              <w:jc w:val="center"/>
              <w:outlineLvl w:val="2"/>
              <w:rPr>
                <w:rFonts w:ascii="Arial" w:eastAsia="Times New Roman" w:hAnsi="Arial" w:cs="Arial"/>
                <w:b/>
                <w:bCs/>
                <w:i/>
                <w:sz w:val="20"/>
                <w:szCs w:val="20"/>
                <w:lang w:val="en-US"/>
              </w:rPr>
            </w:pPr>
            <w:r w:rsidRPr="00666A5C">
              <w:rPr>
                <w:rFonts w:ascii="Arial" w:eastAsia="Times New Roman" w:hAnsi="Arial" w:cs="Arial"/>
                <w:b/>
                <w:bCs/>
                <w:i/>
                <w:sz w:val="20"/>
                <w:szCs w:val="20"/>
                <w:lang w:val="en-US"/>
              </w:rPr>
              <w:t>2P+2V</w:t>
            </w:r>
          </w:p>
        </w:tc>
      </w:tr>
    </w:tbl>
    <w:p w:rsidR="005B3021" w:rsidRDefault="005B30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927"/>
        <w:gridCol w:w="1672"/>
        <w:gridCol w:w="5937"/>
      </w:tblGrid>
      <w:tr w:rsidR="00666A5C" w:rsidRPr="00666A5C" w:rsidTr="00BD7F19">
        <w:trPr>
          <w:trHeight w:val="285"/>
        </w:trPr>
        <w:tc>
          <w:tcPr>
            <w:tcW w:w="9576" w:type="dxa"/>
            <w:gridSpan w:val="4"/>
            <w:tcBorders>
              <w:bottom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Studijski programi za koje se organizuje :</w:t>
            </w:r>
          </w:p>
          <w:p w:rsidR="00666A5C" w:rsidRPr="00666A5C" w:rsidRDefault="00666A5C" w:rsidP="00666A5C">
            <w:pPr>
              <w:spacing w:after="0" w:line="240" w:lineRule="auto"/>
              <w:rPr>
                <w:rFonts w:ascii="Arial" w:eastAsia="Times New Roman" w:hAnsi="Arial" w:cs="Arial"/>
                <w:noProof w:val="0"/>
                <w:sz w:val="18"/>
                <w:szCs w:val="18"/>
                <w:lang w:val="sl-SI"/>
              </w:rPr>
            </w:pPr>
            <w:r w:rsidRPr="00666A5C">
              <w:rPr>
                <w:rFonts w:ascii="Arial" w:eastAsia="Times New Roman" w:hAnsi="Arial" w:cs="Arial"/>
                <w:b/>
                <w:bCs/>
                <w:iCs/>
                <w:noProof w:val="0"/>
                <w:sz w:val="18"/>
                <w:szCs w:val="18"/>
                <w:lang w:val="sr-Latn-CS"/>
              </w:rPr>
              <w:t>Osnovne studije, Akadesmki studijski program – PRODUKCIJA, šest semstara, 180  ECTS kredita</w:t>
            </w:r>
          </w:p>
        </w:tc>
      </w:tr>
      <w:tr w:rsidR="00666A5C" w:rsidRPr="00666A5C" w:rsidTr="00BD7F19">
        <w:trPr>
          <w:trHeight w:val="266"/>
        </w:trPr>
        <w:tc>
          <w:tcPr>
            <w:tcW w:w="9576" w:type="dxa"/>
            <w:gridSpan w:val="4"/>
            <w:tcBorders>
              <w:bottom w:val="single" w:sz="4" w:space="0" w:color="auto"/>
            </w:tcBorders>
          </w:tcPr>
          <w:p w:rsidR="00666A5C" w:rsidRPr="00666A5C" w:rsidRDefault="00666A5C" w:rsidP="00666A5C">
            <w:pPr>
              <w:shd w:val="clear" w:color="auto" w:fill="FFFFFF"/>
              <w:autoSpaceDE w:val="0"/>
              <w:autoSpaceDN w:val="0"/>
              <w:adjustRightInd w:val="0"/>
              <w:spacing w:after="0" w:line="240" w:lineRule="auto"/>
              <w:jc w:val="both"/>
              <w:rPr>
                <w:rFonts w:ascii="Arial" w:eastAsia="Times New Roman" w:hAnsi="Arial" w:cs="Arial"/>
                <w:b/>
                <w:bCs/>
                <w:iCs/>
                <w:sz w:val="18"/>
                <w:szCs w:val="18"/>
                <w:lang w:val="en-US"/>
              </w:rPr>
            </w:pPr>
            <w:r w:rsidRPr="00666A5C">
              <w:rPr>
                <w:rFonts w:ascii="Arial" w:eastAsia="Times New Roman" w:hAnsi="Arial" w:cs="Arial"/>
                <w:b/>
                <w:bCs/>
                <w:iCs/>
                <w:sz w:val="18"/>
                <w:szCs w:val="18"/>
                <w:lang w:val="en-US"/>
              </w:rPr>
              <w:t>Uslovljenost drugim predmetima:</w:t>
            </w:r>
            <w:r w:rsidRPr="00666A5C">
              <w:rPr>
                <w:rFonts w:ascii="Arial" w:eastAsia="Times New Roman" w:hAnsi="Arial" w:cs="Arial"/>
                <w:sz w:val="18"/>
                <w:szCs w:val="18"/>
                <w:lang w:val="sl-SI"/>
              </w:rPr>
              <w:t xml:space="preserve"> </w:t>
            </w:r>
          </w:p>
        </w:tc>
      </w:tr>
      <w:tr w:rsidR="00666A5C" w:rsidRPr="00666A5C" w:rsidTr="00BD7F19">
        <w:trPr>
          <w:trHeight w:val="653"/>
        </w:trPr>
        <w:tc>
          <w:tcPr>
            <w:tcW w:w="9576" w:type="dxa"/>
            <w:gridSpan w:val="4"/>
            <w:tcBorders>
              <w:bottom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Ciljevi izučavanja predmeta:</w:t>
            </w:r>
          </w:p>
          <w:p w:rsidR="00666A5C" w:rsidRPr="00AD38F5" w:rsidRDefault="00666A5C" w:rsidP="00666A5C">
            <w:pPr>
              <w:spacing w:after="0" w:line="240" w:lineRule="auto"/>
              <w:rPr>
                <w:rFonts w:ascii="Arial" w:eastAsia="Times New Roman" w:hAnsi="Arial" w:cs="Arial"/>
                <w:bCs/>
                <w:iCs/>
                <w:noProof w:val="0"/>
                <w:sz w:val="18"/>
                <w:szCs w:val="18"/>
                <w:lang w:val="sr-Latn-CS"/>
              </w:rPr>
            </w:pPr>
            <w:r w:rsidRPr="00AD38F5">
              <w:rPr>
                <w:rFonts w:ascii="Arial" w:eastAsia="Times New Roman" w:hAnsi="Arial" w:cs="Arial"/>
                <w:bCs/>
                <w:iCs/>
                <w:noProof w:val="0"/>
                <w:sz w:val="18"/>
                <w:szCs w:val="18"/>
                <w:lang w:val="sr-Latn-CS"/>
              </w:rPr>
              <w:t>Savladavanje osnovnih znanja iz oblasti menadžmenta u kulturi, predmetima izučavanja, osnovnim pojmovima i profesijom menadžera u kulturi i ostalim temam iz plana i programa.</w:t>
            </w:r>
            <w:r w:rsidR="00BD7F19" w:rsidRPr="00AD38F5">
              <w:t xml:space="preserve"> </w:t>
            </w:r>
            <w:r w:rsidR="00BD7F19" w:rsidRPr="00AD38F5">
              <w:rPr>
                <w:rFonts w:ascii="Arial" w:eastAsia="Times New Roman" w:hAnsi="Arial" w:cs="Arial"/>
                <w:bCs/>
                <w:iCs/>
                <w:noProof w:val="0"/>
                <w:sz w:val="18"/>
                <w:szCs w:val="18"/>
                <w:lang w:val="sr-Latn-CS"/>
              </w:rPr>
              <w:t>Sticanje znanja i metoda u procesu difizije kulture i funkcionalnog projektovanja sistema u pojedinim umjetnostima i oblastima,i sagledavanje značaja i uloge strateškog planiranja i poslovnih strategija  institucija kulture.</w:t>
            </w:r>
            <w:r w:rsidR="00BD7F19" w:rsidRPr="00AD38F5">
              <w:t xml:space="preserve"> </w:t>
            </w:r>
            <w:r w:rsidR="009860FF">
              <w:rPr>
                <w:rFonts w:ascii="Arial" w:eastAsia="Times New Roman" w:hAnsi="Arial" w:cs="Arial"/>
                <w:bCs/>
                <w:iCs/>
                <w:noProof w:val="0"/>
                <w:sz w:val="18"/>
                <w:szCs w:val="18"/>
                <w:lang w:val="sr-Latn-CS"/>
              </w:rPr>
              <w:t>Menadžment animacije</w:t>
            </w:r>
            <w:r w:rsidR="00BD7F19" w:rsidRPr="00AD38F5">
              <w:rPr>
                <w:rFonts w:ascii="Arial" w:eastAsia="Times New Roman" w:hAnsi="Arial" w:cs="Arial"/>
                <w:bCs/>
                <w:iCs/>
                <w:noProof w:val="0"/>
                <w:sz w:val="18"/>
                <w:szCs w:val="18"/>
                <w:lang w:val="sr-Latn-CS"/>
              </w:rPr>
              <w:t xml:space="preserve"> i projektni menadžment kroz različite modele projekata u kulturi. Medjunarodna kulturna saradnja i profesionalni razvoj.  </w:t>
            </w:r>
            <w:r w:rsidR="009860FF">
              <w:rPr>
                <w:rFonts w:ascii="Arial" w:eastAsia="Times New Roman" w:hAnsi="Arial" w:cs="Arial"/>
                <w:bCs/>
                <w:iCs/>
                <w:noProof w:val="0"/>
                <w:sz w:val="18"/>
                <w:szCs w:val="18"/>
                <w:lang w:val="sr-Latn-CS"/>
              </w:rPr>
              <w:t xml:space="preserve">Samostalno projektovanje socio-kulturnih lanaca i ciklusa. </w:t>
            </w:r>
          </w:p>
        </w:tc>
      </w:tr>
      <w:tr w:rsidR="00666A5C" w:rsidRPr="00666A5C" w:rsidTr="00BD7F19">
        <w:trPr>
          <w:trHeight w:val="187"/>
        </w:trPr>
        <w:tc>
          <w:tcPr>
            <w:tcW w:w="9576" w:type="dxa"/>
            <w:gridSpan w:val="4"/>
            <w:tcBorders>
              <w:bottom w:val="single" w:sz="4" w:space="0" w:color="auto"/>
            </w:tcBorders>
          </w:tcPr>
          <w:p w:rsidR="00666A5C" w:rsidRPr="008A20AA" w:rsidRDefault="00666A5C" w:rsidP="008A20AA">
            <w:pPr>
              <w:spacing w:after="0" w:line="240" w:lineRule="auto"/>
              <w:rPr>
                <w:rFonts w:ascii="Arial" w:eastAsia="Times New Roman" w:hAnsi="Arial" w:cs="Arial"/>
                <w:b/>
                <w:bCs/>
                <w:iCs/>
                <w:noProof w:val="0"/>
                <w:sz w:val="18"/>
                <w:szCs w:val="18"/>
              </w:rPr>
            </w:pPr>
            <w:r w:rsidRPr="00666A5C">
              <w:rPr>
                <w:rFonts w:ascii="Arial" w:eastAsia="Times New Roman" w:hAnsi="Arial" w:cs="Arial"/>
                <w:b/>
                <w:bCs/>
                <w:iCs/>
                <w:noProof w:val="0"/>
                <w:sz w:val="18"/>
                <w:szCs w:val="18"/>
                <w:lang w:val="sr-Latn-CS"/>
              </w:rPr>
              <w:t>Ime i prezime nastavnika i saradnika:</w:t>
            </w:r>
            <w:r w:rsidRPr="00666A5C">
              <w:rPr>
                <w:rFonts w:ascii="Arial" w:eastAsia="Times New Roman" w:hAnsi="Arial" w:cs="Arial"/>
                <w:noProof w:val="0"/>
                <w:sz w:val="18"/>
                <w:szCs w:val="18"/>
                <w:lang w:val="en-US"/>
              </w:rPr>
              <w:t xml:space="preserve"> </w:t>
            </w:r>
            <w:r w:rsidR="008A20AA">
              <w:rPr>
                <w:rFonts w:ascii="Arial" w:eastAsia="Times New Roman" w:hAnsi="Arial" w:cs="Arial"/>
                <w:b/>
                <w:bCs/>
                <w:iCs/>
                <w:noProof w:val="0"/>
                <w:sz w:val="18"/>
                <w:szCs w:val="18"/>
                <w:lang w:val="sr-Latn-CS"/>
              </w:rPr>
              <w:t>mr Edin Ja</w:t>
            </w:r>
            <w:r w:rsidR="008A20AA">
              <w:rPr>
                <w:rFonts w:ascii="Arial" w:eastAsia="Times New Roman" w:hAnsi="Arial" w:cs="Arial"/>
                <w:b/>
                <w:bCs/>
                <w:iCs/>
                <w:noProof w:val="0"/>
                <w:sz w:val="18"/>
                <w:szCs w:val="18"/>
              </w:rPr>
              <w:t>šarović</w:t>
            </w:r>
          </w:p>
        </w:tc>
      </w:tr>
      <w:tr w:rsidR="00666A5C" w:rsidRPr="00666A5C" w:rsidTr="00BD7F19">
        <w:trPr>
          <w:trHeight w:val="406"/>
        </w:trPr>
        <w:tc>
          <w:tcPr>
            <w:tcW w:w="9576" w:type="dxa"/>
            <w:gridSpan w:val="4"/>
            <w:tcBorders>
              <w:bottom w:val="single" w:sz="4" w:space="0" w:color="auto"/>
            </w:tcBorders>
          </w:tcPr>
          <w:p w:rsidR="00666A5C" w:rsidRPr="00666A5C" w:rsidRDefault="00666A5C" w:rsidP="00666A5C">
            <w:pPr>
              <w:shd w:val="clear" w:color="auto" w:fill="FFFFFF"/>
              <w:autoSpaceDE w:val="0"/>
              <w:autoSpaceDN w:val="0"/>
              <w:adjustRightInd w:val="0"/>
              <w:spacing w:after="0" w:line="240" w:lineRule="auto"/>
              <w:jc w:val="both"/>
              <w:rPr>
                <w:rFonts w:ascii="Arial" w:eastAsia="Times New Roman" w:hAnsi="Arial" w:cs="Arial"/>
                <w:sz w:val="18"/>
                <w:szCs w:val="18"/>
                <w:lang w:val="sl-SI"/>
              </w:rPr>
            </w:pPr>
            <w:r w:rsidRPr="00666A5C">
              <w:rPr>
                <w:rFonts w:ascii="Arial" w:eastAsia="Times New Roman" w:hAnsi="Arial" w:cs="Arial"/>
                <w:b/>
                <w:bCs/>
                <w:iCs/>
                <w:sz w:val="18"/>
                <w:szCs w:val="18"/>
                <w:lang w:val="en-US"/>
              </w:rPr>
              <w:t>Metod nastave i savladanja gradiva:</w:t>
            </w:r>
            <w:r w:rsidRPr="00666A5C">
              <w:rPr>
                <w:rFonts w:ascii="Arial" w:eastAsia="Times New Roman" w:hAnsi="Arial" w:cs="Arial"/>
                <w:sz w:val="18"/>
                <w:szCs w:val="18"/>
                <w:lang w:val="sl-SI"/>
              </w:rPr>
              <w:t xml:space="preserve"> </w:t>
            </w:r>
          </w:p>
          <w:p w:rsidR="00666A5C" w:rsidRPr="00AD38F5" w:rsidRDefault="00666A5C" w:rsidP="00666A5C">
            <w:pPr>
              <w:shd w:val="clear" w:color="auto" w:fill="FFFFFF"/>
              <w:autoSpaceDE w:val="0"/>
              <w:autoSpaceDN w:val="0"/>
              <w:adjustRightInd w:val="0"/>
              <w:spacing w:after="0" w:line="240" w:lineRule="auto"/>
              <w:jc w:val="both"/>
              <w:rPr>
                <w:rFonts w:ascii="Arial" w:eastAsia="Times New Roman" w:hAnsi="Arial" w:cs="Arial"/>
                <w:bCs/>
                <w:iCs/>
                <w:sz w:val="18"/>
                <w:szCs w:val="18"/>
                <w:lang w:val="en-US"/>
              </w:rPr>
            </w:pPr>
            <w:r w:rsidRPr="00AD38F5">
              <w:rPr>
                <w:rFonts w:ascii="Arial" w:eastAsia="Times New Roman" w:hAnsi="Arial" w:cs="Arial"/>
                <w:sz w:val="18"/>
                <w:szCs w:val="18"/>
                <w:lang w:val="sl-SI"/>
              </w:rPr>
              <w:t>Predavanja, vježbe, radionice  i seminarski radovi – primjena znanja putem praktičnog rada i istraživanja raznovrsnih tekstova (literatura, mediji, itd.) i na terenu.</w:t>
            </w:r>
          </w:p>
        </w:tc>
      </w:tr>
      <w:tr w:rsidR="00666A5C" w:rsidRPr="00666A5C" w:rsidTr="00BD7F19">
        <w:trPr>
          <w:cantSplit/>
          <w:trHeight w:val="162"/>
        </w:trPr>
        <w:tc>
          <w:tcPr>
            <w:tcW w:w="9576" w:type="dxa"/>
            <w:gridSpan w:val="4"/>
            <w:tcBorders>
              <w:top w:val="single" w:sz="4" w:space="0" w:color="auto"/>
              <w:left w:val="single" w:sz="4" w:space="0" w:color="auto"/>
              <w:bottom w:val="single" w:sz="4" w:space="0" w:color="auto"/>
            </w:tcBorders>
            <w:vAlign w:val="center"/>
          </w:tcPr>
          <w:p w:rsidR="00666A5C" w:rsidRPr="00666A5C" w:rsidRDefault="00666A5C" w:rsidP="00666A5C">
            <w:pPr>
              <w:keepNext/>
              <w:spacing w:after="0" w:line="240" w:lineRule="auto"/>
              <w:outlineLvl w:val="2"/>
              <w:rPr>
                <w:rFonts w:ascii="Arial" w:eastAsia="Times New Roman" w:hAnsi="Arial" w:cs="Arial"/>
                <w:b/>
                <w:bCs/>
                <w:i/>
                <w:sz w:val="18"/>
                <w:szCs w:val="18"/>
                <w:lang w:val="sl-SI"/>
              </w:rPr>
            </w:pPr>
            <w:r w:rsidRPr="00666A5C">
              <w:rPr>
                <w:rFonts w:ascii="Arial" w:eastAsia="Times New Roman" w:hAnsi="Arial" w:cs="Arial"/>
                <w:b/>
                <w:bCs/>
                <w:i/>
                <w:sz w:val="18"/>
                <w:szCs w:val="18"/>
                <w:lang w:val="sl-SI"/>
              </w:rPr>
              <w:t>Sadržaj predmeta:</w:t>
            </w:r>
            <w:r w:rsidRPr="00666A5C">
              <w:rPr>
                <w:rFonts w:ascii="Arial" w:eastAsia="Times New Roman" w:hAnsi="Arial" w:cs="Arial"/>
                <w:b/>
                <w:bCs/>
                <w:i/>
                <w:sz w:val="18"/>
                <w:szCs w:val="18"/>
                <w:lang w:val="en-US"/>
              </w:rPr>
              <w:t xml:space="preserve"> </w:t>
            </w:r>
          </w:p>
        </w:tc>
      </w:tr>
      <w:tr w:rsidR="00666A5C" w:rsidRPr="00666A5C" w:rsidTr="00BD7F19">
        <w:trPr>
          <w:cantSplit/>
          <w:trHeight w:val="20"/>
        </w:trPr>
        <w:tc>
          <w:tcPr>
            <w:tcW w:w="1967" w:type="dxa"/>
            <w:gridSpan w:val="2"/>
            <w:tcBorders>
              <w:top w:val="single" w:sz="4" w:space="0" w:color="auto"/>
              <w:bottom w:val="single" w:sz="4" w:space="0" w:color="auto"/>
            </w:tcBorders>
          </w:tcPr>
          <w:p w:rsidR="00666A5C" w:rsidRPr="00666A5C" w:rsidRDefault="00666A5C" w:rsidP="00BD7F19">
            <w:pPr>
              <w:spacing w:after="0" w:line="240" w:lineRule="auto"/>
              <w:rPr>
                <w:rFonts w:ascii="Arial" w:eastAsia="Times New Roman" w:hAnsi="Arial" w:cs="Arial"/>
                <w:sz w:val="18"/>
                <w:szCs w:val="18"/>
                <w:lang w:val="en-US"/>
              </w:rPr>
            </w:pPr>
            <w:r w:rsidRPr="00666A5C">
              <w:rPr>
                <w:rFonts w:ascii="Arial" w:eastAsia="Times New Roman" w:hAnsi="Arial" w:cs="Arial"/>
                <w:sz w:val="18"/>
                <w:szCs w:val="18"/>
                <w:lang w:val="en-US"/>
              </w:rPr>
              <w:t>Pripremne nedjelje</w:t>
            </w:r>
          </w:p>
          <w:p w:rsidR="00666A5C" w:rsidRDefault="00666A5C" w:rsidP="00BD7F19">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I    nedjelja</w:t>
            </w:r>
          </w:p>
          <w:p w:rsidR="00704B02" w:rsidRPr="00666A5C" w:rsidRDefault="00704B02" w:rsidP="00BD7F19">
            <w:pPr>
              <w:spacing w:after="0" w:line="240" w:lineRule="auto"/>
              <w:ind w:firstLine="187"/>
              <w:rPr>
                <w:rFonts w:ascii="Arial" w:eastAsia="Times New Roman" w:hAnsi="Arial" w:cs="Arial"/>
                <w:sz w:val="18"/>
                <w:szCs w:val="18"/>
                <w:lang w:val="en-US"/>
              </w:rPr>
            </w:pPr>
          </w:p>
          <w:p w:rsidR="00666A5C" w:rsidRPr="00666A5C" w:rsidRDefault="00666A5C" w:rsidP="00BD7F19">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II   nedjelja</w:t>
            </w:r>
          </w:p>
          <w:p w:rsidR="00666A5C" w:rsidRDefault="00666A5C" w:rsidP="00BD7F19">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III  nedjelja</w:t>
            </w:r>
          </w:p>
          <w:p w:rsidR="00AD38F5" w:rsidRPr="00666A5C" w:rsidRDefault="00AD38F5" w:rsidP="00BD7F19">
            <w:pPr>
              <w:spacing w:after="0" w:line="240" w:lineRule="auto"/>
              <w:ind w:firstLine="187"/>
              <w:rPr>
                <w:rFonts w:ascii="Arial" w:eastAsia="Times New Roman" w:hAnsi="Arial" w:cs="Arial"/>
                <w:sz w:val="18"/>
                <w:szCs w:val="18"/>
                <w:lang w:val="en-US"/>
              </w:rPr>
            </w:pPr>
          </w:p>
          <w:p w:rsidR="00666A5C" w:rsidRPr="00666A5C" w:rsidRDefault="00666A5C" w:rsidP="00BD7F19">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IV  nedjelja</w:t>
            </w:r>
          </w:p>
          <w:p w:rsidR="00666A5C" w:rsidRPr="00666A5C" w:rsidRDefault="00666A5C" w:rsidP="00BD7F19">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V   nedjelja</w:t>
            </w:r>
          </w:p>
          <w:p w:rsidR="00666A5C" w:rsidRPr="00666A5C" w:rsidRDefault="00666A5C" w:rsidP="00BD7F19">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VI  nedjelja</w:t>
            </w:r>
          </w:p>
          <w:p w:rsidR="00666A5C" w:rsidRPr="00666A5C" w:rsidRDefault="00666A5C" w:rsidP="00BD7F19">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VII  nedjelja</w:t>
            </w:r>
          </w:p>
          <w:p w:rsidR="00666A5C" w:rsidRPr="00666A5C" w:rsidRDefault="00666A5C" w:rsidP="00BD7F19">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VIII nedjelja</w:t>
            </w:r>
          </w:p>
          <w:p w:rsidR="00666A5C" w:rsidRDefault="00666A5C" w:rsidP="00BD7F19">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IX   nedjelja</w:t>
            </w:r>
          </w:p>
          <w:p w:rsidR="001D5F57" w:rsidRPr="00666A5C" w:rsidRDefault="001D5F57" w:rsidP="00BD7F19">
            <w:pPr>
              <w:spacing w:after="0" w:line="240" w:lineRule="auto"/>
              <w:ind w:firstLine="187"/>
              <w:rPr>
                <w:rFonts w:ascii="Arial" w:eastAsia="Times New Roman" w:hAnsi="Arial" w:cs="Arial"/>
                <w:sz w:val="18"/>
                <w:szCs w:val="18"/>
                <w:lang w:val="en-US"/>
              </w:rPr>
            </w:pPr>
          </w:p>
          <w:p w:rsidR="00666A5C" w:rsidRDefault="00666A5C" w:rsidP="00BD7F19">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    nedjelja</w:t>
            </w:r>
          </w:p>
          <w:p w:rsidR="001D5F57" w:rsidRDefault="001D5F57" w:rsidP="00BD7F19">
            <w:pPr>
              <w:spacing w:after="0" w:line="240" w:lineRule="auto"/>
              <w:ind w:firstLine="187"/>
              <w:rPr>
                <w:rFonts w:ascii="Arial" w:eastAsia="Times New Roman" w:hAnsi="Arial" w:cs="Arial"/>
                <w:sz w:val="18"/>
                <w:szCs w:val="18"/>
                <w:lang w:val="en-US"/>
              </w:rPr>
            </w:pPr>
          </w:p>
          <w:p w:rsidR="001D5F57" w:rsidRPr="00666A5C" w:rsidRDefault="001D5F57" w:rsidP="00BD7F19">
            <w:pPr>
              <w:spacing w:after="0" w:line="240" w:lineRule="auto"/>
              <w:ind w:firstLine="187"/>
              <w:rPr>
                <w:rFonts w:ascii="Arial" w:eastAsia="Times New Roman" w:hAnsi="Arial" w:cs="Arial"/>
                <w:sz w:val="18"/>
                <w:szCs w:val="18"/>
                <w:lang w:val="en-US"/>
              </w:rPr>
            </w:pPr>
          </w:p>
          <w:p w:rsidR="00666A5C" w:rsidRPr="00666A5C" w:rsidRDefault="00666A5C" w:rsidP="00BD7F19">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XI   nedjelja</w:t>
            </w:r>
          </w:p>
          <w:p w:rsidR="00666A5C" w:rsidRPr="00666A5C" w:rsidRDefault="00666A5C" w:rsidP="00BD7F19">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XII  nedjelja</w:t>
            </w:r>
          </w:p>
          <w:p w:rsidR="00666A5C" w:rsidRPr="00666A5C" w:rsidRDefault="00666A5C" w:rsidP="00BD7F19">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XIII nedjelja</w:t>
            </w:r>
          </w:p>
          <w:p w:rsidR="00666A5C" w:rsidRPr="00666A5C" w:rsidRDefault="00666A5C" w:rsidP="00BD7F19">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XIV nedjelja</w:t>
            </w:r>
          </w:p>
          <w:p w:rsidR="00666A5C" w:rsidRPr="00666A5C" w:rsidRDefault="00666A5C" w:rsidP="00BD7F19">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XV  nedjelja</w:t>
            </w:r>
          </w:p>
          <w:p w:rsidR="00666A5C" w:rsidRPr="00666A5C" w:rsidRDefault="00666A5C" w:rsidP="00BD7F19">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XVI nedjelja</w:t>
            </w:r>
          </w:p>
          <w:p w:rsidR="005149F7" w:rsidRDefault="005149F7" w:rsidP="00BD7F19">
            <w:pPr>
              <w:spacing w:after="0" w:line="240" w:lineRule="auto"/>
              <w:ind w:firstLine="187"/>
              <w:rPr>
                <w:rFonts w:ascii="Arial" w:eastAsia="Times New Roman" w:hAnsi="Arial" w:cs="Arial"/>
                <w:sz w:val="18"/>
                <w:szCs w:val="18"/>
                <w:lang w:val="en-US"/>
              </w:rPr>
            </w:pPr>
          </w:p>
          <w:p w:rsidR="00666A5C" w:rsidRPr="00666A5C" w:rsidRDefault="00666A5C" w:rsidP="00BD7F19">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Završna nedjelja</w:t>
            </w:r>
          </w:p>
          <w:p w:rsidR="00666A5C" w:rsidRPr="00666A5C" w:rsidRDefault="00666A5C" w:rsidP="00BD7F19">
            <w:pPr>
              <w:spacing w:after="0" w:line="240" w:lineRule="auto"/>
              <w:ind w:firstLine="187"/>
              <w:rPr>
                <w:rFonts w:ascii="Arial" w:eastAsia="Times New Roman" w:hAnsi="Arial" w:cs="Arial"/>
                <w:sz w:val="18"/>
                <w:szCs w:val="18"/>
                <w:lang w:val="en-US"/>
              </w:rPr>
            </w:pPr>
          </w:p>
          <w:p w:rsidR="00666A5C" w:rsidRPr="00666A5C" w:rsidRDefault="00666A5C" w:rsidP="00BD7F19">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XVIII-XXI nedjelja</w:t>
            </w:r>
          </w:p>
        </w:tc>
        <w:tc>
          <w:tcPr>
            <w:tcW w:w="7609" w:type="dxa"/>
            <w:gridSpan w:val="2"/>
            <w:tcBorders>
              <w:top w:val="single" w:sz="4" w:space="0" w:color="auto"/>
              <w:bottom w:val="single" w:sz="4" w:space="0" w:color="auto"/>
            </w:tcBorders>
            <w:vAlign w:val="center"/>
          </w:tcPr>
          <w:p w:rsidR="00666A5C" w:rsidRPr="00666A5C" w:rsidRDefault="000F25C3" w:rsidP="000F25C3">
            <w:p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 xml:space="preserve">    </w:t>
            </w:r>
            <w:r w:rsidR="00666A5C" w:rsidRPr="00666A5C">
              <w:rPr>
                <w:rFonts w:ascii="Arial" w:eastAsia="Times New Roman" w:hAnsi="Arial" w:cs="Arial"/>
                <w:sz w:val="18"/>
                <w:szCs w:val="18"/>
                <w:lang w:val="en-US"/>
              </w:rPr>
              <w:t>Priprema i upis semestra</w:t>
            </w:r>
          </w:p>
          <w:p w:rsidR="00666A5C" w:rsidRPr="00666A5C" w:rsidRDefault="00666A5C" w:rsidP="000F25C3">
            <w:pPr>
              <w:spacing w:after="0" w:line="240" w:lineRule="auto"/>
              <w:ind w:left="193"/>
              <w:jc w:val="both"/>
              <w:rPr>
                <w:rFonts w:ascii="Arial" w:eastAsia="Times New Roman" w:hAnsi="Arial" w:cs="Arial"/>
                <w:b/>
                <w:sz w:val="18"/>
                <w:szCs w:val="18"/>
                <w:lang w:val="en-US"/>
              </w:rPr>
            </w:pPr>
            <w:r w:rsidRPr="00666A5C">
              <w:rPr>
                <w:rFonts w:ascii="Arial" w:eastAsia="Times New Roman" w:hAnsi="Arial" w:cs="Arial"/>
                <w:b/>
                <w:sz w:val="18"/>
                <w:szCs w:val="18"/>
                <w:lang w:val="en-US"/>
              </w:rPr>
              <w:t>Osnovni pojmovi kulturnog menadžmenta</w:t>
            </w:r>
            <w:r w:rsidR="00903291">
              <w:rPr>
                <w:rFonts w:ascii="Arial" w:eastAsia="Times New Roman" w:hAnsi="Arial" w:cs="Arial"/>
                <w:b/>
                <w:sz w:val="18"/>
                <w:szCs w:val="18"/>
                <w:lang w:val="en-US"/>
              </w:rPr>
              <w:t xml:space="preserve"> (</w:t>
            </w:r>
            <w:r w:rsidR="00AD38F5">
              <w:rPr>
                <w:rFonts w:ascii="Arial" w:eastAsia="Times New Roman" w:hAnsi="Arial" w:cs="Arial"/>
                <w:b/>
                <w:sz w:val="18"/>
                <w:szCs w:val="18"/>
                <w:lang w:val="en-US"/>
              </w:rPr>
              <w:t>teorije</w:t>
            </w:r>
            <w:r w:rsidR="00704B02">
              <w:rPr>
                <w:rFonts w:ascii="Arial" w:eastAsia="Times New Roman" w:hAnsi="Arial" w:cs="Arial"/>
                <w:b/>
                <w:sz w:val="18"/>
                <w:szCs w:val="18"/>
                <w:lang w:val="en-US"/>
              </w:rPr>
              <w:t xml:space="preserve"> i praktična primjena </w:t>
            </w:r>
            <w:r w:rsidR="00BD7F19" w:rsidRPr="00BD7F19">
              <w:rPr>
                <w:rFonts w:ascii="Arial" w:eastAsia="Times New Roman" w:hAnsi="Arial" w:cs="Arial"/>
                <w:b/>
                <w:sz w:val="18"/>
                <w:szCs w:val="18"/>
                <w:lang w:val="en-US"/>
              </w:rPr>
              <w:t xml:space="preserve"> menadžmenta u kulturi</w:t>
            </w:r>
            <w:r w:rsidR="00903291">
              <w:rPr>
                <w:rFonts w:ascii="Arial" w:eastAsia="Times New Roman" w:hAnsi="Arial" w:cs="Arial"/>
                <w:b/>
                <w:sz w:val="18"/>
                <w:szCs w:val="18"/>
                <w:lang w:val="en-US"/>
              </w:rPr>
              <w:t>)</w:t>
            </w:r>
          </w:p>
          <w:p w:rsidR="00666A5C" w:rsidRPr="00666A5C" w:rsidRDefault="00AA5DA5" w:rsidP="000F25C3">
            <w:pPr>
              <w:spacing w:after="0" w:line="240" w:lineRule="auto"/>
              <w:ind w:left="193"/>
              <w:jc w:val="both"/>
              <w:rPr>
                <w:rFonts w:ascii="Arial" w:eastAsia="Times New Roman" w:hAnsi="Arial" w:cs="Arial"/>
                <w:b/>
                <w:sz w:val="18"/>
                <w:szCs w:val="18"/>
                <w:lang w:val="en-US"/>
              </w:rPr>
            </w:pPr>
            <w:r>
              <w:rPr>
                <w:rFonts w:ascii="Arial" w:eastAsia="Times New Roman" w:hAnsi="Arial" w:cs="Arial"/>
                <w:b/>
                <w:sz w:val="18"/>
                <w:szCs w:val="18"/>
                <w:lang w:val="en-US"/>
              </w:rPr>
              <w:t>Funkcije kulture</w:t>
            </w:r>
            <w:r w:rsidR="000F25C3">
              <w:t xml:space="preserve"> </w:t>
            </w:r>
          </w:p>
          <w:p w:rsidR="00BD7F19" w:rsidRDefault="00BD7F19" w:rsidP="000F25C3">
            <w:pPr>
              <w:spacing w:after="0" w:line="240" w:lineRule="auto"/>
              <w:ind w:left="193"/>
              <w:jc w:val="both"/>
              <w:rPr>
                <w:rFonts w:ascii="Arial" w:eastAsia="Times New Roman" w:hAnsi="Arial" w:cs="Arial"/>
                <w:b/>
                <w:sz w:val="18"/>
                <w:szCs w:val="18"/>
                <w:lang w:val="en-US"/>
              </w:rPr>
            </w:pPr>
            <w:r w:rsidRPr="00BD7F19">
              <w:rPr>
                <w:rFonts w:ascii="Arial" w:eastAsia="Times New Roman" w:hAnsi="Arial" w:cs="Arial"/>
                <w:b/>
                <w:sz w:val="18"/>
                <w:szCs w:val="18"/>
                <w:lang w:val="en-US"/>
              </w:rPr>
              <w:t xml:space="preserve">Kulturni razvoj </w:t>
            </w:r>
            <w:r w:rsidR="00AA5DA5">
              <w:rPr>
                <w:rFonts w:ascii="Arial" w:eastAsia="Times New Roman" w:hAnsi="Arial" w:cs="Arial"/>
                <w:b/>
                <w:sz w:val="18"/>
                <w:szCs w:val="18"/>
                <w:lang w:val="en-US"/>
              </w:rPr>
              <w:t>–</w:t>
            </w:r>
            <w:r w:rsidRPr="00BD7F19">
              <w:rPr>
                <w:rFonts w:ascii="Arial" w:eastAsia="Times New Roman" w:hAnsi="Arial" w:cs="Arial"/>
                <w:b/>
                <w:sz w:val="18"/>
                <w:szCs w:val="18"/>
                <w:lang w:val="en-US"/>
              </w:rPr>
              <w:t xml:space="preserve"> </w:t>
            </w:r>
            <w:r w:rsidR="00AA5DA5" w:rsidRPr="00F82A5E">
              <w:rPr>
                <w:rFonts w:ascii="Arial" w:eastAsia="Times New Roman" w:hAnsi="Arial" w:cs="Arial"/>
                <w:sz w:val="18"/>
                <w:szCs w:val="18"/>
                <w:lang w:val="en-US"/>
              </w:rPr>
              <w:t>problemi</w:t>
            </w:r>
            <w:r w:rsidR="00AA5DA5">
              <w:rPr>
                <w:rFonts w:ascii="Arial" w:eastAsia="Times New Roman" w:hAnsi="Arial" w:cs="Arial"/>
                <w:b/>
                <w:sz w:val="18"/>
                <w:szCs w:val="18"/>
                <w:lang w:val="en-US"/>
              </w:rPr>
              <w:t xml:space="preserve"> </w:t>
            </w:r>
            <w:r w:rsidR="00AA5DA5">
              <w:rPr>
                <w:rFonts w:ascii="Arial" w:eastAsia="Times New Roman" w:hAnsi="Arial" w:cs="Arial"/>
                <w:sz w:val="18"/>
                <w:szCs w:val="18"/>
                <w:lang w:val="en-US"/>
              </w:rPr>
              <w:t>planiranja</w:t>
            </w:r>
            <w:r w:rsidR="00F82A5E">
              <w:rPr>
                <w:rFonts w:ascii="Arial" w:eastAsia="Times New Roman" w:hAnsi="Arial" w:cs="Arial"/>
                <w:sz w:val="18"/>
                <w:szCs w:val="18"/>
                <w:lang w:val="en-US"/>
              </w:rPr>
              <w:t xml:space="preserve"> kulturnog razvoja, kultura</w:t>
            </w:r>
            <w:r w:rsidRPr="00BD7F19">
              <w:rPr>
                <w:rFonts w:ascii="Arial" w:eastAsia="Times New Roman" w:hAnsi="Arial" w:cs="Arial"/>
                <w:sz w:val="18"/>
                <w:szCs w:val="18"/>
                <w:lang w:val="en-US"/>
              </w:rPr>
              <w:t xml:space="preserve"> kao sistem, pojam </w:t>
            </w:r>
            <w:r w:rsidR="00F82A5E">
              <w:rPr>
                <w:rFonts w:ascii="Arial" w:eastAsia="Times New Roman" w:hAnsi="Arial" w:cs="Arial"/>
                <w:sz w:val="18"/>
                <w:szCs w:val="18"/>
                <w:lang w:val="en-US"/>
              </w:rPr>
              <w:t xml:space="preserve">prostornog i </w:t>
            </w:r>
            <w:r w:rsidRPr="00BD7F19">
              <w:rPr>
                <w:rFonts w:ascii="Arial" w:eastAsia="Times New Roman" w:hAnsi="Arial" w:cs="Arial"/>
                <w:sz w:val="18"/>
                <w:szCs w:val="18"/>
                <w:lang w:val="en-US"/>
              </w:rPr>
              <w:t>ravnomjernog kulturnog razvoja</w:t>
            </w:r>
            <w:r w:rsidR="00F82A5E">
              <w:rPr>
                <w:rFonts w:ascii="Arial" w:eastAsia="Times New Roman" w:hAnsi="Arial" w:cs="Arial"/>
                <w:sz w:val="18"/>
                <w:szCs w:val="18"/>
                <w:lang w:val="en-US"/>
              </w:rPr>
              <w:t xml:space="preserve"> (decentralizacija)</w:t>
            </w:r>
          </w:p>
          <w:p w:rsidR="00666A5C" w:rsidRPr="00666A5C" w:rsidRDefault="00666A5C" w:rsidP="000F25C3">
            <w:pPr>
              <w:spacing w:after="0" w:line="240" w:lineRule="auto"/>
              <w:ind w:left="193"/>
              <w:jc w:val="both"/>
              <w:rPr>
                <w:rFonts w:ascii="Arial" w:eastAsia="Times New Roman" w:hAnsi="Arial" w:cs="Arial"/>
                <w:b/>
                <w:sz w:val="18"/>
                <w:szCs w:val="18"/>
                <w:lang w:val="en-US"/>
              </w:rPr>
            </w:pPr>
            <w:r w:rsidRPr="00666A5C">
              <w:rPr>
                <w:rFonts w:ascii="Arial" w:eastAsia="Times New Roman" w:hAnsi="Arial" w:cs="Arial"/>
                <w:b/>
                <w:sz w:val="18"/>
                <w:szCs w:val="18"/>
                <w:lang w:val="en-US"/>
              </w:rPr>
              <w:t>Društvene promjene u savremenom svijetu i kulturni menadžment</w:t>
            </w:r>
          </w:p>
          <w:p w:rsidR="00666A5C" w:rsidRPr="00AC75C7" w:rsidRDefault="00666A5C" w:rsidP="000F25C3">
            <w:pPr>
              <w:spacing w:after="0" w:line="240" w:lineRule="auto"/>
              <w:ind w:left="193"/>
              <w:jc w:val="both"/>
              <w:rPr>
                <w:rFonts w:ascii="Arial" w:eastAsia="Times New Roman" w:hAnsi="Arial" w:cs="Arial"/>
                <w:b/>
                <w:color w:val="000000" w:themeColor="text1"/>
                <w:sz w:val="18"/>
                <w:szCs w:val="18"/>
                <w:lang w:val="en-US"/>
              </w:rPr>
            </w:pPr>
            <w:r w:rsidRPr="00AC75C7">
              <w:rPr>
                <w:rFonts w:ascii="Arial" w:eastAsia="Times New Roman" w:hAnsi="Arial" w:cs="Arial"/>
                <w:b/>
                <w:color w:val="000000" w:themeColor="text1"/>
                <w:sz w:val="18"/>
                <w:szCs w:val="18"/>
                <w:lang w:val="en-US"/>
              </w:rPr>
              <w:t>Profesija kulturnog menadžera</w:t>
            </w:r>
            <w:r w:rsidR="00290E93" w:rsidRPr="00AC75C7">
              <w:rPr>
                <w:rFonts w:ascii="Arial" w:eastAsia="Times New Roman" w:hAnsi="Arial" w:cs="Arial"/>
                <w:b/>
                <w:color w:val="000000" w:themeColor="text1"/>
                <w:sz w:val="18"/>
                <w:szCs w:val="18"/>
                <w:lang w:val="en-US"/>
              </w:rPr>
              <w:t xml:space="preserve"> i administratora u kulturi</w:t>
            </w:r>
          </w:p>
          <w:p w:rsidR="00666A5C" w:rsidRDefault="00666A5C" w:rsidP="000F25C3">
            <w:pPr>
              <w:spacing w:after="0" w:line="240" w:lineRule="auto"/>
              <w:ind w:left="193"/>
              <w:jc w:val="both"/>
              <w:rPr>
                <w:rFonts w:ascii="Arial" w:eastAsia="Times New Roman" w:hAnsi="Arial" w:cs="Arial"/>
                <w:b/>
                <w:sz w:val="18"/>
                <w:szCs w:val="18"/>
                <w:lang w:val="en-US"/>
              </w:rPr>
            </w:pPr>
            <w:r w:rsidRPr="00666A5C">
              <w:rPr>
                <w:rFonts w:ascii="Arial" w:eastAsia="Times New Roman" w:hAnsi="Arial" w:cs="Arial"/>
                <w:b/>
                <w:sz w:val="18"/>
                <w:szCs w:val="18"/>
                <w:lang w:val="en-US"/>
              </w:rPr>
              <w:t>Kulturne potrebe</w:t>
            </w:r>
            <w:r w:rsidR="00AA5DA5">
              <w:rPr>
                <w:rFonts w:ascii="Arial" w:eastAsia="Times New Roman" w:hAnsi="Arial" w:cs="Arial"/>
                <w:b/>
                <w:sz w:val="18"/>
                <w:szCs w:val="18"/>
                <w:lang w:val="en-US"/>
              </w:rPr>
              <w:t xml:space="preserve">, razvoj i istraživanje </w:t>
            </w:r>
            <w:r w:rsidR="00AA5DA5" w:rsidRPr="00AA5DA5">
              <w:rPr>
                <w:rFonts w:ascii="Arial" w:eastAsia="Times New Roman" w:hAnsi="Arial" w:cs="Arial"/>
                <w:sz w:val="18"/>
                <w:szCs w:val="18"/>
                <w:lang w:val="en-US"/>
              </w:rPr>
              <w:t>(prepreke u zadovoljenju kul.potreba)</w:t>
            </w:r>
          </w:p>
          <w:p w:rsidR="00AA5DA5" w:rsidRPr="005E7AB2" w:rsidRDefault="00AA5DA5" w:rsidP="000F25C3">
            <w:pPr>
              <w:spacing w:after="0" w:line="240" w:lineRule="auto"/>
              <w:ind w:left="193"/>
              <w:jc w:val="both"/>
              <w:rPr>
                <w:rFonts w:ascii="Arial" w:eastAsia="Times New Roman" w:hAnsi="Arial" w:cs="Arial"/>
                <w:b/>
                <w:sz w:val="18"/>
                <w:szCs w:val="18"/>
                <w:lang w:val="en-US"/>
              </w:rPr>
            </w:pPr>
            <w:r w:rsidRPr="005E7AB2">
              <w:rPr>
                <w:rFonts w:ascii="Arial" w:eastAsia="Times New Roman" w:hAnsi="Arial" w:cs="Arial"/>
                <w:b/>
                <w:sz w:val="18"/>
                <w:szCs w:val="18"/>
                <w:lang w:val="en-US"/>
              </w:rPr>
              <w:t xml:space="preserve">Sociokulturni </w:t>
            </w:r>
            <w:r w:rsidR="00645093">
              <w:rPr>
                <w:rFonts w:ascii="Arial" w:eastAsia="Times New Roman" w:hAnsi="Arial" w:cs="Arial"/>
                <w:b/>
                <w:sz w:val="18"/>
                <w:szCs w:val="18"/>
                <w:lang w:val="en-US"/>
              </w:rPr>
              <w:t xml:space="preserve">lanac i </w:t>
            </w:r>
            <w:r w:rsidRPr="005E7AB2">
              <w:rPr>
                <w:rFonts w:ascii="Arial" w:eastAsia="Times New Roman" w:hAnsi="Arial" w:cs="Arial"/>
                <w:b/>
                <w:sz w:val="18"/>
                <w:szCs w:val="18"/>
                <w:lang w:val="en-US"/>
              </w:rPr>
              <w:t>ciklus u domenu pozorišta</w:t>
            </w:r>
            <w:r>
              <w:rPr>
                <w:rFonts w:ascii="Arial" w:eastAsia="Times New Roman" w:hAnsi="Arial" w:cs="Arial"/>
                <w:b/>
                <w:sz w:val="18"/>
                <w:szCs w:val="18"/>
                <w:lang w:val="en-US"/>
              </w:rPr>
              <w:t xml:space="preserve"> i kinematografije </w:t>
            </w:r>
          </w:p>
          <w:p w:rsidR="00666A5C" w:rsidRDefault="00666A5C" w:rsidP="000F25C3">
            <w:pPr>
              <w:spacing w:after="0" w:line="240" w:lineRule="auto"/>
              <w:ind w:left="193"/>
              <w:jc w:val="both"/>
              <w:rPr>
                <w:rFonts w:ascii="Arial" w:eastAsia="Times New Roman" w:hAnsi="Arial" w:cs="Arial"/>
                <w:b/>
                <w:sz w:val="18"/>
                <w:szCs w:val="18"/>
                <w:lang w:val="en-US"/>
              </w:rPr>
            </w:pPr>
            <w:r w:rsidRPr="00666A5C">
              <w:rPr>
                <w:rFonts w:ascii="Arial" w:eastAsia="Times New Roman" w:hAnsi="Arial" w:cs="Arial"/>
                <w:b/>
                <w:sz w:val="18"/>
                <w:szCs w:val="18"/>
                <w:lang w:val="en-US"/>
              </w:rPr>
              <w:t xml:space="preserve">Proces </w:t>
            </w:r>
            <w:r w:rsidR="00BD7F19">
              <w:rPr>
                <w:rFonts w:ascii="Arial" w:eastAsia="Times New Roman" w:hAnsi="Arial" w:cs="Arial"/>
                <w:b/>
                <w:sz w:val="18"/>
                <w:szCs w:val="18"/>
                <w:lang w:val="en-US"/>
              </w:rPr>
              <w:t xml:space="preserve">i oblici </w:t>
            </w:r>
            <w:r w:rsidRPr="00666A5C">
              <w:rPr>
                <w:rFonts w:ascii="Arial" w:eastAsia="Times New Roman" w:hAnsi="Arial" w:cs="Arial"/>
                <w:b/>
                <w:sz w:val="18"/>
                <w:szCs w:val="18"/>
                <w:lang w:val="en-US"/>
              </w:rPr>
              <w:t>difuzije kulture</w:t>
            </w:r>
          </w:p>
          <w:p w:rsidR="00F533DC" w:rsidRPr="00666A5C" w:rsidRDefault="00F533DC" w:rsidP="000F25C3">
            <w:pPr>
              <w:spacing w:after="0" w:line="240" w:lineRule="auto"/>
              <w:ind w:left="193"/>
              <w:jc w:val="both"/>
              <w:rPr>
                <w:rFonts w:ascii="Arial" w:eastAsia="Times New Roman" w:hAnsi="Arial" w:cs="Arial"/>
                <w:b/>
                <w:sz w:val="18"/>
                <w:szCs w:val="18"/>
                <w:lang w:val="en-US"/>
              </w:rPr>
            </w:pPr>
            <w:r>
              <w:rPr>
                <w:rFonts w:ascii="Arial" w:eastAsia="Times New Roman" w:hAnsi="Arial" w:cs="Arial"/>
                <w:b/>
                <w:sz w:val="18"/>
                <w:szCs w:val="18"/>
                <w:lang w:val="en-US"/>
              </w:rPr>
              <w:t xml:space="preserve">Menadžment ustanova kulture </w:t>
            </w:r>
            <w:r w:rsidRPr="001D5F57">
              <w:rPr>
                <w:rFonts w:ascii="Arial" w:eastAsia="Times New Roman" w:hAnsi="Arial" w:cs="Arial"/>
                <w:sz w:val="18"/>
                <w:szCs w:val="18"/>
                <w:lang w:val="en-US"/>
              </w:rPr>
              <w:t>(</w:t>
            </w:r>
            <w:r w:rsidR="001D5F57">
              <w:rPr>
                <w:rFonts w:ascii="Arial" w:eastAsia="Times New Roman" w:hAnsi="Arial" w:cs="Arial"/>
                <w:sz w:val="18"/>
                <w:szCs w:val="18"/>
                <w:lang w:val="en-US"/>
              </w:rPr>
              <w:t xml:space="preserve">u domenu </w:t>
            </w:r>
            <w:r w:rsidRPr="001D5F57">
              <w:rPr>
                <w:rFonts w:ascii="Arial" w:eastAsia="Times New Roman" w:hAnsi="Arial" w:cs="Arial"/>
                <w:sz w:val="18"/>
                <w:szCs w:val="18"/>
                <w:lang w:val="en-US"/>
              </w:rPr>
              <w:t>knjige i književnosti, pozorišt</w:t>
            </w:r>
            <w:r w:rsidR="001D5F57">
              <w:rPr>
                <w:rFonts w:ascii="Arial" w:eastAsia="Times New Roman" w:hAnsi="Arial" w:cs="Arial"/>
                <w:sz w:val="18"/>
                <w:szCs w:val="18"/>
                <w:lang w:val="en-US"/>
              </w:rPr>
              <w:t>a, muzike, likovnih umjetnosti i kul.</w:t>
            </w:r>
            <w:r w:rsidRPr="001D5F57">
              <w:rPr>
                <w:rFonts w:ascii="Arial" w:eastAsia="Times New Roman" w:hAnsi="Arial" w:cs="Arial"/>
                <w:sz w:val="18"/>
                <w:szCs w:val="18"/>
                <w:lang w:val="en-US"/>
              </w:rPr>
              <w:t>baštine)</w:t>
            </w:r>
          </w:p>
          <w:p w:rsidR="00BD7F19" w:rsidRPr="00666A5C" w:rsidRDefault="00BD7F19" w:rsidP="000F25C3">
            <w:pPr>
              <w:spacing w:after="0" w:line="240" w:lineRule="auto"/>
              <w:ind w:left="193"/>
              <w:jc w:val="both"/>
              <w:rPr>
                <w:rFonts w:ascii="Arial" w:eastAsia="Times New Roman" w:hAnsi="Arial" w:cs="Arial"/>
                <w:b/>
                <w:sz w:val="18"/>
                <w:szCs w:val="18"/>
                <w:lang w:val="en-US"/>
              </w:rPr>
            </w:pPr>
            <w:r w:rsidRPr="00BD7F19">
              <w:rPr>
                <w:rFonts w:ascii="Arial" w:eastAsia="Times New Roman" w:hAnsi="Arial" w:cs="Arial"/>
                <w:b/>
                <w:sz w:val="18"/>
                <w:szCs w:val="18"/>
                <w:lang w:val="en-US"/>
              </w:rPr>
              <w:t xml:space="preserve">Projektni menadžment </w:t>
            </w:r>
            <w:r w:rsidRPr="00F533DC">
              <w:rPr>
                <w:rFonts w:ascii="Arial" w:eastAsia="Times New Roman" w:hAnsi="Arial" w:cs="Arial"/>
                <w:b/>
                <w:sz w:val="18"/>
                <w:szCs w:val="18"/>
                <w:lang w:val="en-US"/>
              </w:rPr>
              <w:t>– modeli projekata u kulturi:</w:t>
            </w:r>
            <w:r w:rsidRPr="00BD7F19">
              <w:rPr>
                <w:rFonts w:ascii="Arial" w:eastAsia="Times New Roman" w:hAnsi="Arial" w:cs="Arial"/>
                <w:sz w:val="18"/>
                <w:szCs w:val="18"/>
                <w:lang w:val="en-US"/>
              </w:rPr>
              <w:t xml:space="preserve"> izložba, scenski</w:t>
            </w:r>
            <w:r w:rsidR="00903291">
              <w:rPr>
                <w:rFonts w:ascii="Arial" w:eastAsia="Times New Roman" w:hAnsi="Arial" w:cs="Arial"/>
                <w:sz w:val="18"/>
                <w:szCs w:val="18"/>
                <w:lang w:val="en-US"/>
              </w:rPr>
              <w:t xml:space="preserve"> projekti-predstave, performans</w:t>
            </w:r>
            <w:r w:rsidRPr="00BD7F19">
              <w:rPr>
                <w:rFonts w:ascii="Arial" w:eastAsia="Times New Roman" w:hAnsi="Arial" w:cs="Arial"/>
                <w:sz w:val="18"/>
                <w:szCs w:val="18"/>
                <w:lang w:val="en-US"/>
              </w:rPr>
              <w:t xml:space="preserve">i, ulični spektakli, koncerti, revije, tribine, manifestacije, </w:t>
            </w:r>
            <w:r w:rsidR="002624DD">
              <w:rPr>
                <w:rFonts w:ascii="Arial" w:eastAsia="Times New Roman" w:hAnsi="Arial" w:cs="Arial"/>
                <w:sz w:val="18"/>
                <w:szCs w:val="18"/>
                <w:lang w:val="en-US"/>
              </w:rPr>
              <w:t>festivali, sajmovi,</w:t>
            </w:r>
          </w:p>
          <w:p w:rsidR="00666A5C" w:rsidRPr="00666A5C" w:rsidRDefault="00666A5C" w:rsidP="000F25C3">
            <w:pPr>
              <w:spacing w:after="0" w:line="240" w:lineRule="auto"/>
              <w:ind w:left="193"/>
              <w:jc w:val="both"/>
              <w:rPr>
                <w:rFonts w:ascii="Arial" w:eastAsia="Times New Roman" w:hAnsi="Arial" w:cs="Arial"/>
                <w:b/>
                <w:sz w:val="18"/>
                <w:szCs w:val="18"/>
                <w:lang w:val="en-US"/>
              </w:rPr>
            </w:pPr>
            <w:r w:rsidRPr="00666A5C">
              <w:rPr>
                <w:rFonts w:ascii="Arial" w:eastAsia="Times New Roman" w:hAnsi="Arial" w:cs="Arial"/>
                <w:b/>
                <w:sz w:val="18"/>
                <w:szCs w:val="18"/>
                <w:lang w:val="en-US"/>
              </w:rPr>
              <w:t>Slobodna nedjelja</w:t>
            </w:r>
          </w:p>
          <w:p w:rsidR="00666A5C" w:rsidRPr="00666A5C" w:rsidRDefault="00666A5C" w:rsidP="000F25C3">
            <w:pPr>
              <w:spacing w:after="0" w:line="240" w:lineRule="auto"/>
              <w:ind w:left="193"/>
              <w:jc w:val="both"/>
              <w:rPr>
                <w:rFonts w:ascii="Arial" w:eastAsia="Times New Roman" w:hAnsi="Arial" w:cs="Arial"/>
                <w:b/>
                <w:sz w:val="18"/>
                <w:szCs w:val="18"/>
                <w:lang w:val="en-US"/>
              </w:rPr>
            </w:pPr>
            <w:r w:rsidRPr="00666A5C">
              <w:rPr>
                <w:rFonts w:ascii="Arial" w:eastAsia="Times New Roman" w:hAnsi="Arial" w:cs="Arial"/>
                <w:b/>
                <w:sz w:val="18"/>
                <w:szCs w:val="18"/>
                <w:lang w:val="en-US"/>
              </w:rPr>
              <w:t>Kolokvijum</w:t>
            </w:r>
          </w:p>
          <w:p w:rsidR="00666A5C" w:rsidRPr="00666A5C" w:rsidRDefault="002624DD" w:rsidP="000F25C3">
            <w:pPr>
              <w:spacing w:after="0" w:line="240" w:lineRule="auto"/>
              <w:ind w:left="193"/>
              <w:jc w:val="both"/>
              <w:rPr>
                <w:rFonts w:ascii="Arial" w:eastAsia="Times New Roman" w:hAnsi="Arial" w:cs="Arial"/>
                <w:b/>
                <w:sz w:val="18"/>
                <w:szCs w:val="18"/>
                <w:lang w:val="en-US"/>
              </w:rPr>
            </w:pPr>
            <w:r>
              <w:rPr>
                <w:rFonts w:ascii="Arial" w:eastAsia="Times New Roman" w:hAnsi="Arial" w:cs="Arial"/>
                <w:b/>
                <w:sz w:val="18"/>
                <w:szCs w:val="18"/>
                <w:lang w:val="en-US"/>
              </w:rPr>
              <w:t>Menadžment animacije</w:t>
            </w:r>
            <w:r w:rsidR="00666A5C" w:rsidRPr="00666A5C">
              <w:rPr>
                <w:rFonts w:ascii="Arial" w:eastAsia="Times New Roman" w:hAnsi="Arial" w:cs="Arial"/>
                <w:b/>
                <w:sz w:val="18"/>
                <w:szCs w:val="18"/>
                <w:lang w:val="en-US"/>
              </w:rPr>
              <w:t xml:space="preserve"> u kulturno-umjetničkim djelatnostima</w:t>
            </w:r>
            <w:r w:rsidR="00F82A5E">
              <w:rPr>
                <w:rFonts w:ascii="Arial" w:eastAsia="Times New Roman" w:hAnsi="Arial" w:cs="Arial"/>
                <w:b/>
                <w:sz w:val="18"/>
                <w:szCs w:val="18"/>
                <w:lang w:val="en-US"/>
              </w:rPr>
              <w:t xml:space="preserve"> </w:t>
            </w:r>
            <w:r w:rsidR="00F82A5E" w:rsidRPr="00F82A5E">
              <w:rPr>
                <w:rFonts w:ascii="Arial" w:eastAsia="Times New Roman" w:hAnsi="Arial" w:cs="Arial"/>
                <w:sz w:val="18"/>
                <w:szCs w:val="18"/>
                <w:lang w:val="en-US"/>
              </w:rPr>
              <w:t>(kulturna akcija)</w:t>
            </w:r>
          </w:p>
          <w:p w:rsidR="004F2EBE" w:rsidRDefault="001D5F57" w:rsidP="000F25C3">
            <w:pPr>
              <w:spacing w:after="0" w:line="240" w:lineRule="auto"/>
              <w:ind w:left="193"/>
              <w:jc w:val="both"/>
              <w:rPr>
                <w:rFonts w:ascii="Arial" w:eastAsia="Times New Roman" w:hAnsi="Arial" w:cs="Arial"/>
                <w:b/>
                <w:sz w:val="18"/>
                <w:szCs w:val="18"/>
                <w:lang w:val="en-US"/>
              </w:rPr>
            </w:pPr>
            <w:r>
              <w:rPr>
                <w:rFonts w:ascii="Arial" w:eastAsia="Times New Roman" w:hAnsi="Arial" w:cs="Arial"/>
                <w:b/>
                <w:sz w:val="18"/>
                <w:szCs w:val="18"/>
                <w:lang w:val="en-US"/>
              </w:rPr>
              <w:t>M</w:t>
            </w:r>
            <w:r w:rsidR="005E7AB2" w:rsidRPr="005E7AB2">
              <w:rPr>
                <w:rFonts w:ascii="Arial" w:eastAsia="Times New Roman" w:hAnsi="Arial" w:cs="Arial"/>
                <w:b/>
                <w:sz w:val="18"/>
                <w:szCs w:val="18"/>
                <w:lang w:val="en-US"/>
              </w:rPr>
              <w:t>enadžment kulturnih centara</w:t>
            </w:r>
            <w:r w:rsidRPr="00666A5C">
              <w:rPr>
                <w:rFonts w:ascii="Arial" w:eastAsia="Times New Roman" w:hAnsi="Arial" w:cs="Arial"/>
                <w:b/>
                <w:sz w:val="18"/>
                <w:szCs w:val="18"/>
                <w:lang w:val="en-US"/>
              </w:rPr>
              <w:t xml:space="preserve"> </w:t>
            </w:r>
            <w:r>
              <w:rPr>
                <w:rFonts w:ascii="Arial" w:eastAsia="Times New Roman" w:hAnsi="Arial" w:cs="Arial"/>
                <w:b/>
                <w:sz w:val="18"/>
                <w:szCs w:val="18"/>
                <w:lang w:val="en-US"/>
              </w:rPr>
              <w:t xml:space="preserve"> </w:t>
            </w:r>
          </w:p>
          <w:p w:rsidR="001D5F57" w:rsidRPr="00666A5C" w:rsidRDefault="004F2EBE" w:rsidP="000F25C3">
            <w:pPr>
              <w:spacing w:after="0" w:line="240" w:lineRule="auto"/>
              <w:ind w:left="193"/>
              <w:jc w:val="both"/>
              <w:rPr>
                <w:rFonts w:ascii="Arial" w:eastAsia="Times New Roman" w:hAnsi="Arial" w:cs="Arial"/>
                <w:b/>
                <w:sz w:val="18"/>
                <w:szCs w:val="18"/>
                <w:lang w:val="en-US"/>
              </w:rPr>
            </w:pPr>
            <w:r>
              <w:rPr>
                <w:rFonts w:ascii="Arial" w:eastAsia="Times New Roman" w:hAnsi="Arial" w:cs="Arial"/>
                <w:b/>
                <w:sz w:val="18"/>
                <w:szCs w:val="18"/>
                <w:lang w:val="en-US"/>
              </w:rPr>
              <w:t>O</w:t>
            </w:r>
            <w:r w:rsidR="001D5F57" w:rsidRPr="00666A5C">
              <w:rPr>
                <w:rFonts w:ascii="Arial" w:eastAsia="Times New Roman" w:hAnsi="Arial" w:cs="Arial"/>
                <w:b/>
                <w:sz w:val="18"/>
                <w:szCs w:val="18"/>
                <w:lang w:val="en-US"/>
              </w:rPr>
              <w:t>rganizacija kulturnih djelatnosti u turizmu</w:t>
            </w:r>
          </w:p>
          <w:p w:rsidR="005F730F" w:rsidRDefault="005F730F" w:rsidP="000F25C3">
            <w:pPr>
              <w:spacing w:after="0" w:line="240" w:lineRule="auto"/>
              <w:ind w:left="193"/>
              <w:jc w:val="both"/>
              <w:rPr>
                <w:rFonts w:ascii="Arial" w:eastAsia="Times New Roman" w:hAnsi="Arial" w:cs="Arial"/>
                <w:b/>
                <w:sz w:val="18"/>
                <w:szCs w:val="18"/>
                <w:lang w:val="en-US"/>
              </w:rPr>
            </w:pPr>
            <w:r>
              <w:rPr>
                <w:rFonts w:ascii="Arial" w:eastAsia="Times New Roman" w:hAnsi="Arial" w:cs="Arial"/>
                <w:b/>
                <w:sz w:val="18"/>
                <w:szCs w:val="18"/>
                <w:lang w:val="en-US"/>
              </w:rPr>
              <w:t xml:space="preserve">Evropa i svijet – Razmjena i saradnja </w:t>
            </w:r>
            <w:r w:rsidRPr="001D5F57">
              <w:rPr>
                <w:rFonts w:ascii="Arial" w:eastAsia="Times New Roman" w:hAnsi="Arial" w:cs="Arial"/>
                <w:sz w:val="18"/>
                <w:szCs w:val="18"/>
                <w:lang w:val="en-US"/>
              </w:rPr>
              <w:t>(multikulturalizam, evropske regije i umetničke mreže)</w:t>
            </w:r>
          </w:p>
          <w:p w:rsidR="00666A5C" w:rsidRPr="00666A5C" w:rsidRDefault="00704B02" w:rsidP="000F25C3">
            <w:pPr>
              <w:shd w:val="clear" w:color="auto" w:fill="FFFFFF"/>
              <w:autoSpaceDE w:val="0"/>
              <w:autoSpaceDN w:val="0"/>
              <w:adjustRightInd w:val="0"/>
              <w:spacing w:after="0" w:line="240" w:lineRule="auto"/>
              <w:ind w:left="193"/>
              <w:jc w:val="both"/>
              <w:rPr>
                <w:rFonts w:ascii="Arial" w:eastAsia="Times New Roman" w:hAnsi="Arial" w:cs="Arial"/>
                <w:iCs/>
                <w:sz w:val="18"/>
                <w:szCs w:val="18"/>
                <w:lang w:val="sl-SI"/>
              </w:rPr>
            </w:pPr>
            <w:r>
              <w:rPr>
                <w:rFonts w:ascii="Arial" w:eastAsia="Times New Roman" w:hAnsi="Arial" w:cs="Arial"/>
                <w:iCs/>
                <w:sz w:val="18"/>
                <w:szCs w:val="18"/>
                <w:lang w:val="sl-SI"/>
              </w:rPr>
              <w:t xml:space="preserve"> </w:t>
            </w:r>
            <w:r w:rsidR="00666A5C" w:rsidRPr="00666A5C">
              <w:rPr>
                <w:rFonts w:ascii="Arial" w:eastAsia="Times New Roman" w:hAnsi="Arial" w:cs="Arial"/>
                <w:iCs/>
                <w:sz w:val="18"/>
                <w:szCs w:val="18"/>
                <w:lang w:val="sl-SI"/>
              </w:rPr>
              <w:t>Završni ispit</w:t>
            </w:r>
          </w:p>
          <w:p w:rsidR="00666A5C" w:rsidRPr="00666A5C" w:rsidRDefault="00704B02" w:rsidP="000F25C3">
            <w:pPr>
              <w:shd w:val="clear" w:color="auto" w:fill="FFFFFF"/>
              <w:autoSpaceDE w:val="0"/>
              <w:autoSpaceDN w:val="0"/>
              <w:adjustRightInd w:val="0"/>
              <w:spacing w:after="0" w:line="240" w:lineRule="auto"/>
              <w:ind w:left="193"/>
              <w:jc w:val="both"/>
              <w:rPr>
                <w:rFonts w:ascii="Arial" w:eastAsia="Times New Roman" w:hAnsi="Arial" w:cs="Arial"/>
                <w:sz w:val="18"/>
                <w:szCs w:val="18"/>
                <w:lang w:val="sl-SI"/>
              </w:rPr>
            </w:pPr>
            <w:r>
              <w:rPr>
                <w:rFonts w:ascii="Arial" w:eastAsia="Times New Roman" w:hAnsi="Arial" w:cs="Arial"/>
                <w:sz w:val="18"/>
                <w:szCs w:val="18"/>
                <w:lang w:val="sl-SI"/>
              </w:rPr>
              <w:t xml:space="preserve"> </w:t>
            </w:r>
            <w:r w:rsidR="00666A5C" w:rsidRPr="00666A5C">
              <w:rPr>
                <w:rFonts w:ascii="Arial" w:eastAsia="Times New Roman" w:hAnsi="Arial" w:cs="Arial"/>
                <w:sz w:val="18"/>
                <w:szCs w:val="18"/>
                <w:lang w:val="sl-SI"/>
              </w:rPr>
              <w:t>Ovjera semestra i upis ocjena</w:t>
            </w:r>
          </w:p>
          <w:p w:rsidR="00666A5C" w:rsidRPr="00666A5C" w:rsidRDefault="00704B02" w:rsidP="000F25C3">
            <w:pPr>
              <w:shd w:val="clear" w:color="auto" w:fill="FFFFFF"/>
              <w:autoSpaceDE w:val="0"/>
              <w:autoSpaceDN w:val="0"/>
              <w:adjustRightInd w:val="0"/>
              <w:spacing w:after="0" w:line="240" w:lineRule="auto"/>
              <w:ind w:left="193"/>
              <w:jc w:val="both"/>
              <w:rPr>
                <w:rFonts w:ascii="Arial" w:eastAsia="Times New Roman" w:hAnsi="Arial" w:cs="Arial"/>
                <w:sz w:val="18"/>
                <w:szCs w:val="18"/>
                <w:lang w:val="sl-SI"/>
              </w:rPr>
            </w:pPr>
            <w:r>
              <w:rPr>
                <w:rFonts w:ascii="Arial" w:eastAsia="Times New Roman" w:hAnsi="Arial" w:cs="Arial"/>
                <w:sz w:val="18"/>
                <w:szCs w:val="18"/>
                <w:lang w:val="sl-SI"/>
              </w:rPr>
              <w:t xml:space="preserve"> </w:t>
            </w:r>
            <w:r w:rsidR="00666A5C" w:rsidRPr="00666A5C">
              <w:rPr>
                <w:rFonts w:ascii="Arial" w:eastAsia="Times New Roman" w:hAnsi="Arial" w:cs="Arial"/>
                <w:sz w:val="18"/>
                <w:szCs w:val="18"/>
                <w:lang w:val="sl-SI"/>
              </w:rPr>
              <w:t>Dopunska nastava i poravni ispitni rok</w:t>
            </w:r>
          </w:p>
        </w:tc>
      </w:tr>
      <w:tr w:rsidR="00666A5C" w:rsidRPr="00666A5C" w:rsidTr="00BD7F19">
        <w:trPr>
          <w:cantSplit/>
          <w:trHeight w:val="300"/>
        </w:trPr>
        <w:tc>
          <w:tcPr>
            <w:tcW w:w="9576" w:type="dxa"/>
            <w:gridSpan w:val="4"/>
            <w:tcBorders>
              <w:top w:val="single" w:sz="4" w:space="0" w:color="auto"/>
              <w:bottom w:val="dotted" w:sz="4" w:space="0" w:color="auto"/>
              <w:right w:val="single" w:sz="4" w:space="0" w:color="auto"/>
            </w:tcBorders>
            <w:vAlign w:val="center"/>
          </w:tcPr>
          <w:p w:rsidR="00666A5C" w:rsidRPr="00666A5C" w:rsidRDefault="00666A5C" w:rsidP="00666A5C">
            <w:pPr>
              <w:shd w:val="clear" w:color="auto" w:fill="FFFFFF"/>
              <w:autoSpaceDE w:val="0"/>
              <w:autoSpaceDN w:val="0"/>
              <w:adjustRightInd w:val="0"/>
              <w:spacing w:after="0" w:line="240" w:lineRule="auto"/>
              <w:jc w:val="center"/>
              <w:rPr>
                <w:rFonts w:ascii="Arial" w:eastAsia="Times New Roman" w:hAnsi="Arial" w:cs="Arial"/>
                <w:b/>
                <w:bCs/>
                <w:sz w:val="18"/>
                <w:szCs w:val="18"/>
                <w:lang w:val="en-US"/>
              </w:rPr>
            </w:pPr>
            <w:r w:rsidRPr="00666A5C">
              <w:rPr>
                <w:rFonts w:ascii="Arial" w:eastAsia="Times New Roman" w:hAnsi="Arial" w:cs="Arial"/>
                <w:b/>
                <w:bCs/>
                <w:sz w:val="18"/>
                <w:szCs w:val="18"/>
                <w:lang w:val="en-US"/>
              </w:rPr>
              <w:t>OPTEREĆENJE STUDENATA</w:t>
            </w:r>
          </w:p>
        </w:tc>
      </w:tr>
      <w:tr w:rsidR="00666A5C" w:rsidRPr="00666A5C" w:rsidTr="00BD7F19">
        <w:trPr>
          <w:cantSplit/>
          <w:trHeight w:val="1310"/>
        </w:trPr>
        <w:tc>
          <w:tcPr>
            <w:tcW w:w="3639" w:type="dxa"/>
            <w:gridSpan w:val="3"/>
            <w:tcBorders>
              <w:top w:val="dotted" w:sz="4" w:space="0" w:color="auto"/>
              <w:bottom w:val="single" w:sz="4" w:space="0" w:color="auto"/>
            </w:tcBorders>
          </w:tcPr>
          <w:p w:rsidR="00666A5C" w:rsidRPr="00666A5C" w:rsidRDefault="00666A5C" w:rsidP="00666A5C">
            <w:pPr>
              <w:shd w:val="clear" w:color="auto" w:fill="FFFFFF"/>
              <w:autoSpaceDE w:val="0"/>
              <w:autoSpaceDN w:val="0"/>
              <w:adjustRightInd w:val="0"/>
              <w:spacing w:after="0" w:line="240" w:lineRule="auto"/>
              <w:jc w:val="center"/>
              <w:rPr>
                <w:rFonts w:ascii="Arial" w:eastAsia="Times New Roman" w:hAnsi="Arial" w:cs="Arial"/>
                <w:sz w:val="18"/>
                <w:szCs w:val="18"/>
                <w:u w:val="single"/>
                <w:lang w:val="en-US"/>
              </w:rPr>
            </w:pPr>
            <w:r w:rsidRPr="00666A5C">
              <w:rPr>
                <w:rFonts w:ascii="Arial" w:eastAsia="Times New Roman" w:hAnsi="Arial" w:cs="Arial"/>
                <w:sz w:val="18"/>
                <w:szCs w:val="18"/>
                <w:u w:val="single"/>
                <w:lang w:val="en-US"/>
              </w:rPr>
              <w:t>nedjeljno</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4 kredita x 40/30 = 6,7 sati ili 6 sati i 45 minuta</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Nastava</w:t>
            </w:r>
          </w:p>
          <w:p w:rsidR="00666A5C" w:rsidRPr="00666A5C" w:rsidRDefault="00666A5C" w:rsidP="00666A5C">
            <w:pPr>
              <w:numPr>
                <w:ilvl w:val="0"/>
                <w:numId w:val="1"/>
              </w:num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1 sat i 30 minuta predavanja</w:t>
            </w:r>
          </w:p>
          <w:p w:rsidR="00666A5C" w:rsidRPr="00666A5C" w:rsidRDefault="00666A5C" w:rsidP="00666A5C">
            <w:pPr>
              <w:numPr>
                <w:ilvl w:val="0"/>
                <w:numId w:val="1"/>
              </w:num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1 sat i 30 minuta vježbi</w:t>
            </w:r>
          </w:p>
          <w:p w:rsidR="00666A5C" w:rsidRPr="00666A5C" w:rsidRDefault="00666A5C" w:rsidP="00666A5C">
            <w:pPr>
              <w:numPr>
                <w:ilvl w:val="0"/>
                <w:numId w:val="1"/>
              </w:num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en-US"/>
              </w:rPr>
              <w:t xml:space="preserve">3 </w:t>
            </w:r>
            <w:proofErr w:type="spellStart"/>
            <w:r w:rsidRPr="00666A5C">
              <w:rPr>
                <w:rFonts w:ascii="Arial" w:eastAsia="Times New Roman" w:hAnsi="Arial" w:cs="Arial"/>
                <w:noProof w:val="0"/>
                <w:sz w:val="18"/>
                <w:szCs w:val="18"/>
                <w:lang w:val="en-US"/>
              </w:rPr>
              <w:t>sata</w:t>
            </w:r>
            <w:proofErr w:type="spellEnd"/>
            <w:r w:rsidRPr="00666A5C">
              <w:rPr>
                <w:rFonts w:ascii="Arial" w:eastAsia="Times New Roman" w:hAnsi="Arial" w:cs="Arial"/>
                <w:noProof w:val="0"/>
                <w:sz w:val="18"/>
                <w:szCs w:val="18"/>
                <w:lang w:val="en-US"/>
              </w:rPr>
              <w:t xml:space="preserve"> I 45 </w:t>
            </w:r>
            <w:proofErr w:type="spellStart"/>
            <w:r w:rsidRPr="00666A5C">
              <w:rPr>
                <w:rFonts w:ascii="Arial" w:eastAsia="Times New Roman" w:hAnsi="Arial" w:cs="Arial"/>
                <w:noProof w:val="0"/>
                <w:sz w:val="18"/>
                <w:szCs w:val="18"/>
                <w:lang w:val="en-US"/>
              </w:rPr>
              <w:t>minuta</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samostalnog</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rada</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uključujući</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i</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konsultacije</w:t>
            </w:r>
            <w:proofErr w:type="spellEnd"/>
          </w:p>
        </w:tc>
        <w:tc>
          <w:tcPr>
            <w:tcW w:w="5937" w:type="dxa"/>
            <w:tcBorders>
              <w:top w:val="dotted" w:sz="4" w:space="0" w:color="auto"/>
              <w:bottom w:val="single" w:sz="4" w:space="0" w:color="auto"/>
              <w:right w:val="single" w:sz="4" w:space="0" w:color="auto"/>
            </w:tcBorders>
          </w:tcPr>
          <w:p w:rsidR="00666A5C" w:rsidRPr="00666A5C" w:rsidRDefault="00666A5C" w:rsidP="00666A5C">
            <w:pPr>
              <w:shd w:val="clear" w:color="auto" w:fill="FFFFFF"/>
              <w:autoSpaceDE w:val="0"/>
              <w:autoSpaceDN w:val="0"/>
              <w:adjustRightInd w:val="0"/>
              <w:spacing w:after="0" w:line="240" w:lineRule="auto"/>
              <w:jc w:val="center"/>
              <w:rPr>
                <w:rFonts w:ascii="Arial" w:eastAsia="Times New Roman" w:hAnsi="Arial" w:cs="Arial"/>
                <w:sz w:val="18"/>
                <w:szCs w:val="18"/>
                <w:u w:val="single"/>
                <w:lang w:val="en-US"/>
              </w:rPr>
            </w:pPr>
            <w:r w:rsidRPr="00666A5C">
              <w:rPr>
                <w:rFonts w:ascii="Arial" w:eastAsia="Times New Roman" w:hAnsi="Arial" w:cs="Arial"/>
                <w:sz w:val="18"/>
                <w:szCs w:val="18"/>
                <w:u w:val="single"/>
                <w:lang w:val="en-US"/>
              </w:rPr>
              <w:t>u semestru</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Ukupno sati za predmet: 150</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 xml:space="preserve">Nastava i završni ispit: </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16 x 6sati i 45 minuta = 108 sati</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 xml:space="preserve">Neophodne pripreme(priprema i ovjera sesmestra) : </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6 sati i 45 minuta x 2 = 13 sati 30 minuta</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Dopunski rad za pripremu ispita u popravnom ispitnom roku</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uključujući i polaganje popravnog ispitnog roka:</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28 sati i 30 minuta</w:t>
            </w:r>
          </w:p>
        </w:tc>
      </w:tr>
      <w:tr w:rsidR="00666A5C" w:rsidRPr="00666A5C" w:rsidTr="00BD7F19">
        <w:trPr>
          <w:cantSplit/>
          <w:trHeight w:val="507"/>
        </w:trPr>
        <w:tc>
          <w:tcPr>
            <w:tcW w:w="9576" w:type="dxa"/>
            <w:gridSpan w:val="4"/>
            <w:tcBorders>
              <w:top w:val="single" w:sz="4" w:space="0" w:color="auto"/>
              <w:bottom w:val="single" w:sz="4" w:space="0" w:color="auto"/>
            </w:tcBorders>
            <w:vAlign w:val="center"/>
          </w:tcPr>
          <w:p w:rsidR="00666A5C" w:rsidRPr="00666A5C" w:rsidRDefault="00666A5C" w:rsidP="00666A5C">
            <w:pPr>
              <w:spacing w:after="0" w:line="240" w:lineRule="auto"/>
              <w:ind w:left="180"/>
              <w:rPr>
                <w:rFonts w:ascii="Arial" w:eastAsia="Times New Roman" w:hAnsi="Arial" w:cs="Arial"/>
                <w:noProof w:val="0"/>
                <w:sz w:val="18"/>
                <w:szCs w:val="18"/>
                <w:lang w:val="sl-SI"/>
              </w:rPr>
            </w:pPr>
            <w:r w:rsidRPr="00666A5C">
              <w:rPr>
                <w:rFonts w:ascii="Arial" w:eastAsia="Times New Roman" w:hAnsi="Arial" w:cs="Arial"/>
                <w:noProof w:val="0"/>
                <w:sz w:val="18"/>
                <w:szCs w:val="18"/>
                <w:lang w:val="sl-SI"/>
              </w:rPr>
              <w:lastRenderedPageBreak/>
              <w:t>Studenti su obavezni da prisustvuju nastavi, učestvuju i realizuju vježbe i seminarski rad(kolokvijum), aktivno učestvuju u istraživanjima, i da polažu završni ispit.</w:t>
            </w:r>
          </w:p>
        </w:tc>
      </w:tr>
      <w:tr w:rsidR="00666A5C" w:rsidRPr="00666A5C" w:rsidTr="00BD7F19">
        <w:trPr>
          <w:cantSplit/>
          <w:trHeight w:val="507"/>
        </w:trPr>
        <w:tc>
          <w:tcPr>
            <w:tcW w:w="9576" w:type="dxa"/>
            <w:gridSpan w:val="4"/>
            <w:tcBorders>
              <w:bottom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 xml:space="preserve">Literatura: </w:t>
            </w:r>
          </w:p>
          <w:p w:rsidR="00666A5C" w:rsidRPr="00666A5C" w:rsidRDefault="00666A5C" w:rsidP="006F418F">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Milena Dragićević-Šešić, Branimir Stojković, KULTURA: MENADŽMENT, ANIMACIJA, MARKETING;</w:t>
            </w:r>
            <w:r w:rsidR="00026683">
              <w:rPr>
                <w:rFonts w:ascii="Arial" w:eastAsia="Times New Roman" w:hAnsi="Arial" w:cs="Arial"/>
                <w:noProof w:val="0"/>
                <w:sz w:val="18"/>
                <w:szCs w:val="18"/>
                <w:lang w:val="sr-Latn-CS"/>
              </w:rPr>
              <w:t>Clio, Beograd</w:t>
            </w:r>
            <w:r w:rsidRPr="00666A5C">
              <w:rPr>
                <w:rFonts w:ascii="Arial" w:eastAsia="Times New Roman" w:hAnsi="Arial" w:cs="Arial"/>
                <w:noProof w:val="0"/>
                <w:sz w:val="18"/>
                <w:szCs w:val="18"/>
                <w:lang w:val="sr-Latn-CS"/>
              </w:rPr>
              <w:t xml:space="preserve"> </w:t>
            </w:r>
            <w:r w:rsidR="00026683">
              <w:rPr>
                <w:rFonts w:ascii="Arial" w:eastAsia="Times New Roman" w:hAnsi="Arial" w:cs="Arial"/>
                <w:noProof w:val="0"/>
                <w:sz w:val="18"/>
                <w:szCs w:val="18"/>
                <w:lang w:val="sr-Latn-CS"/>
              </w:rPr>
              <w:t xml:space="preserve">1995. </w:t>
            </w:r>
            <w:r w:rsidRPr="00666A5C">
              <w:rPr>
                <w:rFonts w:ascii="Arial" w:eastAsia="Times New Roman" w:hAnsi="Arial" w:cs="Arial"/>
                <w:noProof w:val="0"/>
                <w:sz w:val="18"/>
                <w:szCs w:val="18"/>
                <w:lang w:val="sr-Latn-CS"/>
              </w:rPr>
              <w:t xml:space="preserve">Antonjina Kloskovska, MASOVNA KULTURA; Milena Dragićević-Šešić, NEOFOLK KULTURA; Edmund Lič, KULTURA I KOMUNIKACIJA; Luj Dolo, INDIVIDUALNA I MASOVNA KULTURA; Džon Fisk, POPULARNA KULTURA; </w:t>
            </w:r>
            <w:r w:rsidRPr="00666A5C">
              <w:rPr>
                <w:rFonts w:ascii="Arial" w:eastAsia="Times New Roman" w:hAnsi="Arial" w:cs="Arial"/>
                <w:noProof w:val="0"/>
                <w:sz w:val="18"/>
                <w:szCs w:val="18"/>
                <w:lang w:val="sl-SI"/>
              </w:rPr>
              <w:t xml:space="preserve">Klod Molar, KULTURNI INŽENJERING; </w:t>
            </w:r>
            <w:r w:rsidRPr="00666A5C">
              <w:rPr>
                <w:rFonts w:ascii="Arial" w:eastAsia="Times New Roman" w:hAnsi="Arial" w:cs="Arial"/>
                <w:noProof w:val="0"/>
                <w:sz w:val="18"/>
                <w:szCs w:val="18"/>
                <w:lang w:val="sr-Latn-CS"/>
              </w:rPr>
              <w:t xml:space="preserve">Milena Dragićević-Šešić, UMETNOST I ALTERNATIVA; Augusto Boal, POZORIŠTE POTLAČENOG; </w:t>
            </w:r>
            <w:r w:rsidR="00290E93">
              <w:rPr>
                <w:rFonts w:ascii="Arial" w:eastAsia="Times New Roman" w:hAnsi="Arial" w:cs="Arial"/>
                <w:noProof w:val="0"/>
                <w:sz w:val="18"/>
                <w:szCs w:val="18"/>
                <w:lang w:val="sr-Latn-CS"/>
              </w:rPr>
              <w:t>Janko Ljumović, Produkcija značenja, Nova knjiga</w:t>
            </w:r>
            <w:r w:rsidR="007553E5">
              <w:rPr>
                <w:rFonts w:ascii="Arial" w:eastAsia="Times New Roman" w:hAnsi="Arial" w:cs="Arial"/>
                <w:noProof w:val="0"/>
                <w:sz w:val="18"/>
                <w:szCs w:val="18"/>
                <w:lang w:val="sr-Latn-CS"/>
              </w:rPr>
              <w:t xml:space="preserve">, Podgorica, 2011; </w:t>
            </w:r>
            <w:r w:rsidR="007553E5" w:rsidRPr="007553E5">
              <w:rPr>
                <w:rFonts w:ascii="Arial" w:eastAsia="Times New Roman" w:hAnsi="Arial" w:cs="Arial"/>
                <w:noProof w:val="0"/>
                <w:sz w:val="18"/>
                <w:szCs w:val="18"/>
                <w:lang w:val="sr-Latn-CS"/>
              </w:rPr>
              <w:t>•</w:t>
            </w:r>
            <w:r w:rsidR="007553E5" w:rsidRPr="007553E5">
              <w:rPr>
                <w:rFonts w:ascii="Arial" w:eastAsia="Times New Roman" w:hAnsi="Arial" w:cs="Arial"/>
                <w:noProof w:val="0"/>
                <w:sz w:val="18"/>
                <w:szCs w:val="18"/>
                <w:lang w:val="sr-Latn-CS"/>
              </w:rPr>
              <w:tab/>
              <w:t xml:space="preserve">Jirgen Habermas, JAVNO </w:t>
            </w:r>
            <w:r w:rsidR="007553E5">
              <w:rPr>
                <w:rFonts w:ascii="Arial" w:eastAsia="Times New Roman" w:hAnsi="Arial" w:cs="Arial"/>
                <w:noProof w:val="0"/>
                <w:sz w:val="18"/>
                <w:szCs w:val="18"/>
                <w:lang w:val="sr-Latn-CS"/>
              </w:rPr>
              <w:t xml:space="preserve">MNJENJE, Kultura, Beograd, 1969; </w:t>
            </w:r>
            <w:r w:rsidR="007553E5" w:rsidRPr="007553E5">
              <w:rPr>
                <w:rFonts w:ascii="Arial" w:eastAsia="Times New Roman" w:hAnsi="Arial" w:cs="Arial"/>
                <w:noProof w:val="0"/>
                <w:sz w:val="18"/>
                <w:szCs w:val="18"/>
                <w:lang w:val="sr-Latn-CS"/>
              </w:rPr>
              <w:t>Ulrih Bek, RIZIČ</w:t>
            </w:r>
            <w:r w:rsidR="007553E5">
              <w:rPr>
                <w:rFonts w:ascii="Arial" w:eastAsia="Times New Roman" w:hAnsi="Arial" w:cs="Arial"/>
                <w:noProof w:val="0"/>
                <w:sz w:val="18"/>
                <w:szCs w:val="18"/>
                <w:lang w:val="sr-Latn-CS"/>
              </w:rPr>
              <w:t xml:space="preserve">NO DRUŠTVO, Filip Višnjić, 2001; </w:t>
            </w:r>
            <w:r w:rsidR="007553E5" w:rsidRPr="007553E5">
              <w:rPr>
                <w:rFonts w:ascii="Arial" w:eastAsia="Times New Roman" w:hAnsi="Arial" w:cs="Arial"/>
                <w:noProof w:val="0"/>
                <w:sz w:val="18"/>
                <w:szCs w:val="18"/>
                <w:lang w:val="sr-Latn-CS"/>
              </w:rPr>
              <w:t>Kliford Gerc, TUMAČENJE K</w:t>
            </w:r>
            <w:r w:rsidR="007553E5">
              <w:rPr>
                <w:rFonts w:ascii="Arial" w:eastAsia="Times New Roman" w:hAnsi="Arial" w:cs="Arial"/>
                <w:noProof w:val="0"/>
                <w:sz w:val="18"/>
                <w:szCs w:val="18"/>
                <w:lang w:val="sr-Latn-CS"/>
              </w:rPr>
              <w:t xml:space="preserve">ULTURA, Biblioteka XX vek, 1998; </w:t>
            </w:r>
            <w:r w:rsidR="007553E5" w:rsidRPr="007553E5">
              <w:rPr>
                <w:rFonts w:ascii="Arial" w:eastAsia="Times New Roman" w:hAnsi="Arial" w:cs="Arial"/>
                <w:noProof w:val="0"/>
                <w:sz w:val="18"/>
                <w:szCs w:val="18"/>
                <w:lang w:val="sr-Latn-CS"/>
              </w:rPr>
              <w:t>Edmund Lič, KULTURA I KOMUNIKACIJA,  Biblioteka XX vek, 2002.</w:t>
            </w:r>
            <w:r w:rsidR="00F56B2C">
              <w:t xml:space="preserve"> </w:t>
            </w:r>
            <w:r w:rsidR="00F56B2C" w:rsidRPr="00F56B2C">
              <w:rPr>
                <w:rFonts w:ascii="Arial" w:eastAsia="Times New Roman" w:hAnsi="Arial" w:cs="Arial"/>
                <w:noProof w:val="0"/>
                <w:sz w:val="18"/>
                <w:szCs w:val="18"/>
                <w:lang w:val="sr-Latn-CS"/>
              </w:rPr>
              <w:t>Atali: BUKA, Milena Dragićević Šešić: HORIZONTI ČITANJA,  Tijana Mandić: KOMUNIKOLOGIJA; Vilijam Dž. Berns: MENADŽMENT I UMETNOST; Grupa autora: UPRAVLJANJE PROJEKTIMA; Janko Ljumović; KULTURA PAGE: Viktorija D.Aleksander; SOCIJOLOGIJA UMJETNOSTI; Kristijan Sen Žan Polin, KONTRAKULTURA;Mišel Lakroa, NEW AGE IDEOLOGIJA NOVOG DOBA, Clio, 2001.; Gay Debord, DRUŠTVO SPEKTAKLA, Arkzin, Zagreb, 1999.; Andrea Semprini: MULTIKU</w:t>
            </w:r>
            <w:r w:rsidR="00B20DDD">
              <w:rPr>
                <w:rFonts w:ascii="Arial" w:eastAsia="Times New Roman" w:hAnsi="Arial" w:cs="Arial"/>
                <w:noProof w:val="0"/>
                <w:sz w:val="18"/>
                <w:szCs w:val="18"/>
                <w:lang w:val="sr-Latn-CS"/>
              </w:rPr>
              <w:t xml:space="preserve">LTURALIZAM, Clio, Beograd, 1999; Vesna STANKOVIĆ-PEJNOVIĆ, </w:t>
            </w:r>
            <w:r w:rsidR="00B20DDD" w:rsidRPr="00B20DDD">
              <w:rPr>
                <w:rFonts w:ascii="Arial" w:eastAsia="Times New Roman" w:hAnsi="Arial" w:cs="Arial"/>
                <w:noProof w:val="0"/>
                <w:sz w:val="18"/>
                <w:szCs w:val="18"/>
                <w:lang w:val="sr-Latn-CS"/>
              </w:rPr>
              <w:t>PROŠLOS</w:t>
            </w:r>
            <w:r w:rsidR="009D3CA1">
              <w:rPr>
                <w:rFonts w:ascii="Arial" w:eastAsia="Times New Roman" w:hAnsi="Arial" w:cs="Arial"/>
                <w:noProof w:val="0"/>
                <w:sz w:val="18"/>
                <w:szCs w:val="18"/>
                <w:lang w:val="sr-Latn-CS"/>
              </w:rPr>
              <w:t xml:space="preserve">T I BUDUĆNOST MULTIKULTURALIZMA </w:t>
            </w:r>
            <w:r w:rsidR="00B20DDD" w:rsidRPr="00B20DDD">
              <w:rPr>
                <w:rFonts w:ascii="Arial" w:eastAsia="Times New Roman" w:hAnsi="Arial" w:cs="Arial"/>
                <w:noProof w:val="0"/>
                <w:sz w:val="18"/>
                <w:szCs w:val="18"/>
                <w:lang w:val="sr-Latn-CS"/>
              </w:rPr>
              <w:t>NA JUGOISTOKU EVROPE</w:t>
            </w:r>
            <w:r w:rsidR="009D3CA1">
              <w:rPr>
                <w:rFonts w:ascii="Arial" w:eastAsia="Times New Roman" w:hAnsi="Arial" w:cs="Arial"/>
                <w:noProof w:val="0"/>
                <w:sz w:val="18"/>
                <w:szCs w:val="18"/>
                <w:lang w:val="sr-Latn-CS"/>
              </w:rPr>
              <w:t xml:space="preserve">, Izvorni naučni rad </w:t>
            </w:r>
            <w:r w:rsidR="009D3CA1" w:rsidRPr="009D3CA1">
              <w:rPr>
                <w:rFonts w:ascii="Arial" w:eastAsia="Times New Roman" w:hAnsi="Arial" w:cs="Arial"/>
                <w:noProof w:val="0"/>
                <w:sz w:val="18"/>
                <w:szCs w:val="18"/>
                <w:lang w:val="sr-Latn-CS"/>
              </w:rPr>
              <w:t>Avgust 2010</w:t>
            </w:r>
            <w:r w:rsidR="009D3CA1">
              <w:rPr>
                <w:rFonts w:ascii="Arial" w:eastAsia="Times New Roman" w:hAnsi="Arial" w:cs="Arial"/>
                <w:noProof w:val="0"/>
                <w:sz w:val="18"/>
                <w:szCs w:val="18"/>
                <w:lang w:val="sr-Latn-CS"/>
              </w:rPr>
              <w:t>;</w:t>
            </w:r>
            <w:r w:rsidR="00405A63">
              <w:rPr>
                <w:rFonts w:ascii="Arial" w:eastAsia="Times New Roman" w:hAnsi="Arial" w:cs="Arial"/>
                <w:noProof w:val="0"/>
                <w:sz w:val="18"/>
                <w:szCs w:val="18"/>
                <w:lang w:val="sr-Latn-CS"/>
              </w:rPr>
              <w:t xml:space="preserve"> </w:t>
            </w:r>
            <w:r w:rsidR="00405A63" w:rsidRPr="00405A63">
              <w:rPr>
                <w:rFonts w:ascii="Arial" w:eastAsia="Times New Roman" w:hAnsi="Arial" w:cs="Arial"/>
                <w:noProof w:val="0"/>
                <w:sz w:val="18"/>
                <w:szCs w:val="18"/>
                <w:lang w:val="sr-Latn-CS"/>
              </w:rPr>
              <w:t>Turbo-folk : World music ili postmoderni Vavilon?</w:t>
            </w:r>
            <w:r w:rsidR="00405A63">
              <w:rPr>
                <w:rFonts w:ascii="Arial" w:eastAsia="Times New Roman" w:hAnsi="Arial" w:cs="Arial"/>
                <w:noProof w:val="0"/>
                <w:sz w:val="18"/>
                <w:szCs w:val="18"/>
                <w:lang w:val="sr-Latn-CS"/>
              </w:rPr>
              <w:t>;</w:t>
            </w:r>
            <w:r w:rsidR="00405A63">
              <w:t xml:space="preserve"> </w:t>
            </w:r>
          </w:p>
        </w:tc>
      </w:tr>
      <w:tr w:rsidR="00666A5C" w:rsidRPr="00666A5C" w:rsidTr="00BD7F19">
        <w:trPr>
          <w:trHeight w:val="940"/>
        </w:trPr>
        <w:tc>
          <w:tcPr>
            <w:tcW w:w="9576" w:type="dxa"/>
            <w:gridSpan w:val="4"/>
            <w:tcBorders>
              <w:bottom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Oblici provjere znanja i ocjenjivanje:</w:t>
            </w:r>
            <w:r w:rsidRPr="00666A5C">
              <w:rPr>
                <w:rFonts w:ascii="Arial" w:eastAsia="Times New Roman" w:hAnsi="Arial" w:cs="Arial"/>
                <w:noProof w:val="0"/>
                <w:sz w:val="18"/>
                <w:szCs w:val="18"/>
                <w:lang w:val="sr-Latn-CS"/>
              </w:rPr>
              <w:t xml:space="preserve"> </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Učešće i aktivnosti na vježbama, radionicama  – 10 poena</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Izrada vježbi i seminarskog rada(kolokvijuma) –  40 poena ( 20+20 )</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Završni ispit – 50 poena / UKUPNO 100 – prelazna ocjena se dobija ako broj poena tokom semstra iznosi 51.</w:t>
            </w:r>
          </w:p>
        </w:tc>
      </w:tr>
      <w:tr w:rsidR="00666A5C" w:rsidRPr="00666A5C" w:rsidTr="00BD7F19">
        <w:trPr>
          <w:trHeight w:val="266"/>
        </w:trPr>
        <w:tc>
          <w:tcPr>
            <w:tcW w:w="9576" w:type="dxa"/>
            <w:gridSpan w:val="4"/>
            <w:tcBorders>
              <w:bottom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 xml:space="preserve">Posebnu naznaku za predmet: </w:t>
            </w:r>
          </w:p>
        </w:tc>
      </w:tr>
      <w:tr w:rsidR="00666A5C" w:rsidRPr="00666A5C" w:rsidTr="00BD7F19">
        <w:trPr>
          <w:gridBefore w:val="1"/>
          <w:wBefore w:w="1040" w:type="dxa"/>
          <w:trHeight w:val="157"/>
        </w:trPr>
        <w:tc>
          <w:tcPr>
            <w:tcW w:w="8536" w:type="dxa"/>
            <w:gridSpan w:val="3"/>
            <w:tcBorders>
              <w:left w:val="single" w:sz="4" w:space="0" w:color="auto"/>
              <w:right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 xml:space="preserve">Ime i prezime nastavnika koji je pripremio podatke:  </w:t>
            </w:r>
            <w:r w:rsidR="008A20AA">
              <w:rPr>
                <w:rFonts w:ascii="Arial" w:eastAsia="Times New Roman" w:hAnsi="Arial" w:cs="Arial"/>
                <w:b/>
                <w:bCs/>
                <w:iCs/>
                <w:noProof w:val="0"/>
                <w:sz w:val="18"/>
                <w:szCs w:val="18"/>
                <w:lang w:val="sr-Latn-CS"/>
              </w:rPr>
              <w:t>mr Edin Jašarović</w:t>
            </w:r>
          </w:p>
        </w:tc>
      </w:tr>
      <w:tr w:rsidR="00666A5C" w:rsidRPr="00666A5C" w:rsidTr="00BD7F19">
        <w:trPr>
          <w:gridBefore w:val="1"/>
          <w:wBefore w:w="1040" w:type="dxa"/>
          <w:trHeight w:val="156"/>
        </w:trPr>
        <w:tc>
          <w:tcPr>
            <w:tcW w:w="8536" w:type="dxa"/>
            <w:gridSpan w:val="3"/>
            <w:tcBorders>
              <w:left w:val="single" w:sz="4" w:space="0" w:color="auto"/>
              <w:right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Napomena:   :   Dodatne informacije o predmetu, opis metoda nastave, uvid u literaturu i izvore studenti će dobiti na prvom predavanju.</w:t>
            </w:r>
          </w:p>
        </w:tc>
      </w:tr>
    </w:tbl>
    <w:p w:rsidR="00666A5C" w:rsidRDefault="00666A5C"/>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21"/>
        <w:gridCol w:w="1615"/>
        <w:gridCol w:w="1042"/>
        <w:gridCol w:w="1854"/>
        <w:gridCol w:w="1667"/>
      </w:tblGrid>
      <w:tr w:rsidR="00666A5C" w:rsidRPr="00666A5C" w:rsidTr="0078539D">
        <w:trPr>
          <w:gridBefore w:val="2"/>
          <w:wBefore w:w="1094" w:type="pct"/>
          <w:trHeight w:val="359"/>
          <w:jc w:val="center"/>
        </w:trPr>
        <w:tc>
          <w:tcPr>
            <w:tcW w:w="1021" w:type="pct"/>
            <w:tcBorders>
              <w:top w:val="single" w:sz="4" w:space="0" w:color="auto"/>
              <w:left w:val="thinThickSmallGap" w:sz="12" w:space="0" w:color="auto"/>
              <w:bottom w:val="single" w:sz="4" w:space="0" w:color="auto"/>
              <w:right w:val="nil"/>
            </w:tcBorders>
            <w:vAlign w:val="center"/>
          </w:tcPr>
          <w:p w:rsidR="00666A5C" w:rsidRPr="00666A5C" w:rsidRDefault="00666A5C" w:rsidP="00666A5C">
            <w:pPr>
              <w:spacing w:after="0" w:line="240" w:lineRule="auto"/>
              <w:rPr>
                <w:rFonts w:ascii="Arial" w:eastAsia="Times New Roman" w:hAnsi="Arial" w:cs="Arial"/>
                <w:b/>
                <w:bCs/>
                <w:iCs/>
                <w:noProof w:val="0"/>
                <w:sz w:val="20"/>
                <w:szCs w:val="24"/>
                <w:lang w:val="sr-Latn-CS"/>
              </w:rPr>
            </w:pPr>
            <w:r w:rsidRPr="00666A5C">
              <w:rPr>
                <w:rFonts w:ascii="Arial" w:eastAsia="Times New Roman" w:hAnsi="Arial" w:cs="Arial"/>
                <w:iCs/>
                <w:noProof w:val="0"/>
                <w:sz w:val="16"/>
                <w:szCs w:val="24"/>
                <w:lang w:val="sr-Latn-CS"/>
              </w:rPr>
              <w:br w:type="page"/>
            </w:r>
            <w:r w:rsidRPr="00666A5C">
              <w:rPr>
                <w:rFonts w:ascii="Arial" w:eastAsia="Times New Roman" w:hAnsi="Arial" w:cs="Arial"/>
                <w:b/>
                <w:bCs/>
                <w:iCs/>
                <w:noProof w:val="0"/>
                <w:sz w:val="20"/>
                <w:szCs w:val="24"/>
                <w:lang w:val="sr-Latn-CS"/>
              </w:rPr>
              <w:t>Naziv predmeta:</w:t>
            </w:r>
          </w:p>
        </w:tc>
        <w:tc>
          <w:tcPr>
            <w:tcW w:w="2885" w:type="pct"/>
            <w:gridSpan w:val="3"/>
            <w:tcBorders>
              <w:top w:val="single" w:sz="4" w:space="0" w:color="auto"/>
              <w:left w:val="nil"/>
              <w:bottom w:val="single" w:sz="4" w:space="0" w:color="auto"/>
              <w:right w:val="thinThickSmallGap" w:sz="12" w:space="0" w:color="auto"/>
            </w:tcBorders>
            <w:vAlign w:val="center"/>
          </w:tcPr>
          <w:p w:rsidR="00666A5C" w:rsidRPr="00666A5C" w:rsidRDefault="00666A5C" w:rsidP="00666A5C">
            <w:pPr>
              <w:keepNext/>
              <w:spacing w:after="0" w:line="240" w:lineRule="auto"/>
              <w:outlineLvl w:val="2"/>
              <w:rPr>
                <w:rFonts w:ascii="Arial" w:eastAsia="Times New Roman" w:hAnsi="Arial" w:cs="Arial"/>
                <w:b/>
                <w:bCs/>
                <w:i/>
                <w:sz w:val="24"/>
                <w:szCs w:val="24"/>
                <w:lang w:val="en-US"/>
              </w:rPr>
            </w:pPr>
            <w:r w:rsidRPr="00666A5C">
              <w:rPr>
                <w:rFonts w:ascii="Arial" w:eastAsia="Times New Roman" w:hAnsi="Arial" w:cs="Arial"/>
                <w:b/>
                <w:bCs/>
                <w:i/>
                <w:sz w:val="24"/>
                <w:szCs w:val="24"/>
                <w:lang w:val="en-US"/>
              </w:rPr>
              <w:t>Menadžment u kulturi II – Kulturna politika</w:t>
            </w:r>
          </w:p>
        </w:tc>
      </w:tr>
      <w:tr w:rsidR="00666A5C" w:rsidRPr="00666A5C" w:rsidTr="0078539D">
        <w:trPr>
          <w:trHeight w:val="291"/>
          <w:jc w:val="center"/>
        </w:trPr>
        <w:tc>
          <w:tcPr>
            <w:tcW w:w="1081" w:type="pct"/>
            <w:tcBorders>
              <w:top w:val="thinThickSmallGap" w:sz="12" w:space="0" w:color="auto"/>
            </w:tcBorders>
            <w:vAlign w:val="center"/>
          </w:tcPr>
          <w:p w:rsidR="00666A5C" w:rsidRPr="00666A5C" w:rsidRDefault="00666A5C" w:rsidP="00666A5C">
            <w:pPr>
              <w:shd w:val="clear" w:color="auto" w:fill="FFFFFF"/>
              <w:autoSpaceDE w:val="0"/>
              <w:autoSpaceDN w:val="0"/>
              <w:adjustRightInd w:val="0"/>
              <w:spacing w:after="0" w:line="240" w:lineRule="auto"/>
              <w:ind w:left="-28" w:right="-30"/>
              <w:jc w:val="center"/>
              <w:rPr>
                <w:rFonts w:ascii="Arial" w:eastAsia="Times New Roman" w:hAnsi="Arial" w:cs="Arial"/>
                <w:iCs/>
                <w:sz w:val="18"/>
                <w:szCs w:val="18"/>
                <w:vertAlign w:val="superscript"/>
                <w:lang w:val="en-US"/>
              </w:rPr>
            </w:pPr>
            <w:r w:rsidRPr="00666A5C">
              <w:rPr>
                <w:rFonts w:ascii="Arial" w:eastAsia="Times New Roman" w:hAnsi="Arial" w:cs="Arial"/>
                <w:b/>
                <w:bCs/>
                <w:iCs/>
                <w:sz w:val="18"/>
                <w:szCs w:val="18"/>
                <w:lang w:val="en-US"/>
              </w:rPr>
              <w:t>Šifra predmeta</w:t>
            </w:r>
          </w:p>
        </w:tc>
        <w:tc>
          <w:tcPr>
            <w:tcW w:w="1034" w:type="pct"/>
            <w:gridSpan w:val="2"/>
            <w:tcBorders>
              <w:top w:val="single" w:sz="4" w:space="0" w:color="auto"/>
            </w:tcBorders>
            <w:vAlign w:val="center"/>
          </w:tcPr>
          <w:p w:rsidR="00666A5C" w:rsidRPr="00666A5C" w:rsidRDefault="00666A5C" w:rsidP="00666A5C">
            <w:pPr>
              <w:shd w:val="clear" w:color="auto" w:fill="FFFFFF"/>
              <w:autoSpaceDE w:val="0"/>
              <w:autoSpaceDN w:val="0"/>
              <w:adjustRightInd w:val="0"/>
              <w:spacing w:after="0" w:line="240" w:lineRule="auto"/>
              <w:ind w:left="-130"/>
              <w:jc w:val="center"/>
              <w:rPr>
                <w:rFonts w:ascii="Arial" w:eastAsia="Times New Roman" w:hAnsi="Arial" w:cs="Arial"/>
                <w:iCs/>
                <w:sz w:val="18"/>
                <w:szCs w:val="18"/>
                <w:lang w:val="en-US"/>
              </w:rPr>
            </w:pPr>
            <w:r w:rsidRPr="00666A5C">
              <w:rPr>
                <w:rFonts w:ascii="Arial" w:eastAsia="Times New Roman" w:hAnsi="Arial" w:cs="Arial"/>
                <w:b/>
                <w:bCs/>
                <w:iCs/>
                <w:sz w:val="18"/>
                <w:szCs w:val="18"/>
                <w:lang w:val="en-US"/>
              </w:rPr>
              <w:t>Status predmeta</w:t>
            </w:r>
          </w:p>
        </w:tc>
        <w:tc>
          <w:tcPr>
            <w:tcW w:w="659" w:type="pct"/>
            <w:tcBorders>
              <w:top w:val="single" w:sz="4" w:space="0" w:color="auto"/>
            </w:tcBorders>
            <w:vAlign w:val="center"/>
          </w:tcPr>
          <w:p w:rsidR="00666A5C" w:rsidRPr="00666A5C" w:rsidRDefault="00666A5C" w:rsidP="00666A5C">
            <w:pPr>
              <w:shd w:val="clear" w:color="auto" w:fill="FFFFFF"/>
              <w:autoSpaceDE w:val="0"/>
              <w:autoSpaceDN w:val="0"/>
              <w:adjustRightInd w:val="0"/>
              <w:spacing w:after="0" w:line="240" w:lineRule="auto"/>
              <w:ind w:left="-130"/>
              <w:jc w:val="center"/>
              <w:rPr>
                <w:rFonts w:ascii="Arial" w:eastAsia="Times New Roman" w:hAnsi="Arial" w:cs="Arial"/>
                <w:iCs/>
                <w:sz w:val="18"/>
                <w:szCs w:val="18"/>
                <w:lang w:val="en-US"/>
              </w:rPr>
            </w:pPr>
            <w:r w:rsidRPr="00666A5C">
              <w:rPr>
                <w:rFonts w:ascii="Arial" w:eastAsia="Times New Roman" w:hAnsi="Arial" w:cs="Arial"/>
                <w:b/>
                <w:bCs/>
                <w:iCs/>
                <w:sz w:val="18"/>
                <w:szCs w:val="18"/>
                <w:lang w:val="en-US"/>
              </w:rPr>
              <w:t>Semestar</w:t>
            </w:r>
          </w:p>
        </w:tc>
        <w:tc>
          <w:tcPr>
            <w:tcW w:w="1172" w:type="pct"/>
            <w:tcBorders>
              <w:top w:val="single" w:sz="4" w:space="0" w:color="auto"/>
              <w:right w:val="single" w:sz="4" w:space="0" w:color="auto"/>
            </w:tcBorders>
            <w:vAlign w:val="center"/>
          </w:tcPr>
          <w:p w:rsidR="00666A5C" w:rsidRPr="00666A5C" w:rsidRDefault="00666A5C" w:rsidP="00666A5C">
            <w:pPr>
              <w:shd w:val="clear" w:color="auto" w:fill="FFFFFF"/>
              <w:autoSpaceDE w:val="0"/>
              <w:autoSpaceDN w:val="0"/>
              <w:adjustRightInd w:val="0"/>
              <w:spacing w:after="0" w:line="240" w:lineRule="auto"/>
              <w:jc w:val="center"/>
              <w:rPr>
                <w:rFonts w:ascii="Arial" w:eastAsia="Times New Roman" w:hAnsi="Arial" w:cs="Arial"/>
                <w:iCs/>
                <w:sz w:val="18"/>
                <w:szCs w:val="18"/>
                <w:lang w:val="en-US"/>
              </w:rPr>
            </w:pPr>
            <w:r w:rsidRPr="00666A5C">
              <w:rPr>
                <w:rFonts w:ascii="Arial" w:eastAsia="Times New Roman" w:hAnsi="Arial" w:cs="Arial"/>
                <w:b/>
                <w:bCs/>
                <w:iCs/>
                <w:sz w:val="18"/>
                <w:szCs w:val="18"/>
                <w:lang w:val="en-US"/>
              </w:rPr>
              <w:t>Broj ECTS kredita</w:t>
            </w:r>
          </w:p>
        </w:tc>
        <w:tc>
          <w:tcPr>
            <w:tcW w:w="1054" w:type="pct"/>
            <w:tcBorders>
              <w:top w:val="single" w:sz="4" w:space="0" w:color="auto"/>
              <w:left w:val="single" w:sz="4" w:space="0" w:color="auto"/>
              <w:right w:val="thinThickSmallGap" w:sz="12" w:space="0" w:color="auto"/>
            </w:tcBorders>
            <w:vAlign w:val="center"/>
          </w:tcPr>
          <w:p w:rsidR="00666A5C" w:rsidRPr="00666A5C" w:rsidRDefault="00666A5C" w:rsidP="00666A5C">
            <w:pPr>
              <w:shd w:val="clear" w:color="auto" w:fill="FFFFFF"/>
              <w:autoSpaceDE w:val="0"/>
              <w:autoSpaceDN w:val="0"/>
              <w:adjustRightInd w:val="0"/>
              <w:spacing w:after="0" w:line="240" w:lineRule="auto"/>
              <w:jc w:val="center"/>
              <w:rPr>
                <w:rFonts w:ascii="Arial" w:eastAsia="Times New Roman" w:hAnsi="Arial" w:cs="Arial"/>
                <w:iCs/>
                <w:sz w:val="18"/>
                <w:szCs w:val="18"/>
                <w:lang w:val="en-US"/>
              </w:rPr>
            </w:pPr>
            <w:r w:rsidRPr="00666A5C">
              <w:rPr>
                <w:rFonts w:ascii="Arial" w:eastAsia="Times New Roman" w:hAnsi="Arial" w:cs="Arial"/>
                <w:b/>
                <w:bCs/>
                <w:iCs/>
                <w:sz w:val="18"/>
                <w:szCs w:val="18"/>
                <w:lang w:val="en-US"/>
              </w:rPr>
              <w:t>Fond časova</w:t>
            </w:r>
          </w:p>
        </w:tc>
      </w:tr>
      <w:tr w:rsidR="00666A5C" w:rsidRPr="00666A5C" w:rsidTr="0078539D">
        <w:trPr>
          <w:trHeight w:val="373"/>
          <w:jc w:val="center"/>
        </w:trPr>
        <w:tc>
          <w:tcPr>
            <w:tcW w:w="1081" w:type="pct"/>
            <w:vAlign w:val="center"/>
          </w:tcPr>
          <w:p w:rsidR="00666A5C" w:rsidRPr="00666A5C" w:rsidRDefault="00666A5C" w:rsidP="00666A5C">
            <w:pPr>
              <w:keepNext/>
              <w:spacing w:before="120" w:after="80" w:line="240" w:lineRule="auto"/>
              <w:jc w:val="center"/>
              <w:outlineLvl w:val="3"/>
              <w:rPr>
                <w:rFonts w:ascii="Arial" w:eastAsia="Times New Roman" w:hAnsi="Arial" w:cs="Arial"/>
                <w:b/>
                <w:bCs/>
                <w:i/>
                <w:kern w:val="28"/>
                <w:sz w:val="16"/>
                <w:szCs w:val="24"/>
                <w:lang w:val="sr-Latn-CS"/>
              </w:rPr>
            </w:pPr>
          </w:p>
        </w:tc>
        <w:tc>
          <w:tcPr>
            <w:tcW w:w="1034" w:type="pct"/>
            <w:gridSpan w:val="2"/>
            <w:vAlign w:val="center"/>
          </w:tcPr>
          <w:p w:rsidR="00666A5C" w:rsidRPr="00666A5C" w:rsidRDefault="00666A5C" w:rsidP="00666A5C">
            <w:pPr>
              <w:keepNext/>
              <w:widowControl w:val="0"/>
              <w:tabs>
                <w:tab w:val="left" w:pos="454"/>
              </w:tabs>
              <w:spacing w:after="0" w:line="240" w:lineRule="auto"/>
              <w:jc w:val="center"/>
              <w:outlineLvl w:val="1"/>
              <w:rPr>
                <w:rFonts w:ascii="Arial" w:eastAsia="Times New Roman" w:hAnsi="Arial" w:cs="Arial"/>
                <w:b/>
                <w:noProof w:val="0"/>
                <w:kern w:val="28"/>
                <w:sz w:val="20"/>
                <w:szCs w:val="20"/>
                <w:lang w:val="en-US"/>
              </w:rPr>
            </w:pPr>
            <w:proofErr w:type="spellStart"/>
            <w:r w:rsidRPr="00666A5C">
              <w:rPr>
                <w:rFonts w:ascii="Arial" w:eastAsia="Times New Roman" w:hAnsi="Arial" w:cs="Arial"/>
                <w:b/>
                <w:noProof w:val="0"/>
                <w:kern w:val="28"/>
                <w:sz w:val="20"/>
                <w:szCs w:val="20"/>
                <w:lang w:val="en-US"/>
              </w:rPr>
              <w:t>Obavezan</w:t>
            </w:r>
            <w:proofErr w:type="spellEnd"/>
          </w:p>
        </w:tc>
        <w:tc>
          <w:tcPr>
            <w:tcW w:w="659" w:type="pct"/>
            <w:vAlign w:val="center"/>
          </w:tcPr>
          <w:p w:rsidR="00666A5C" w:rsidRPr="00666A5C" w:rsidRDefault="00666A5C" w:rsidP="00666A5C">
            <w:pPr>
              <w:keepNext/>
              <w:widowControl w:val="0"/>
              <w:tabs>
                <w:tab w:val="left" w:pos="454"/>
              </w:tabs>
              <w:spacing w:after="0" w:line="240" w:lineRule="auto"/>
              <w:jc w:val="center"/>
              <w:outlineLvl w:val="1"/>
              <w:rPr>
                <w:rFonts w:ascii="Arial" w:eastAsia="Times New Roman" w:hAnsi="Arial" w:cs="Arial"/>
                <w:b/>
                <w:noProof w:val="0"/>
                <w:kern w:val="28"/>
                <w:sz w:val="20"/>
                <w:szCs w:val="20"/>
                <w:lang w:val="en-US"/>
              </w:rPr>
            </w:pPr>
            <w:r w:rsidRPr="00666A5C">
              <w:rPr>
                <w:rFonts w:ascii="Arial" w:eastAsia="Times New Roman" w:hAnsi="Arial" w:cs="Arial"/>
                <w:b/>
                <w:noProof w:val="0"/>
                <w:kern w:val="28"/>
                <w:sz w:val="20"/>
                <w:szCs w:val="20"/>
                <w:lang w:val="en-US"/>
              </w:rPr>
              <w:t>IV</w:t>
            </w:r>
          </w:p>
        </w:tc>
        <w:tc>
          <w:tcPr>
            <w:tcW w:w="1172" w:type="pct"/>
            <w:tcBorders>
              <w:right w:val="single" w:sz="4" w:space="0" w:color="auto"/>
            </w:tcBorders>
            <w:vAlign w:val="center"/>
          </w:tcPr>
          <w:p w:rsidR="00666A5C" w:rsidRPr="00666A5C" w:rsidRDefault="00666A5C" w:rsidP="00666A5C">
            <w:pPr>
              <w:spacing w:after="0" w:line="240" w:lineRule="auto"/>
              <w:ind w:left="12"/>
              <w:jc w:val="center"/>
              <w:rPr>
                <w:rFonts w:ascii="Arial" w:eastAsia="Times New Roman" w:hAnsi="Arial" w:cs="Arial"/>
                <w:b/>
                <w:bCs/>
                <w:iCs/>
                <w:noProof w:val="0"/>
                <w:sz w:val="20"/>
                <w:szCs w:val="20"/>
                <w:lang w:val="sr-Latn-CS"/>
              </w:rPr>
            </w:pPr>
            <w:r w:rsidRPr="00666A5C">
              <w:rPr>
                <w:rFonts w:ascii="Arial" w:eastAsia="Times New Roman" w:hAnsi="Arial" w:cs="Arial"/>
                <w:b/>
                <w:bCs/>
                <w:iCs/>
                <w:noProof w:val="0"/>
                <w:sz w:val="20"/>
                <w:szCs w:val="20"/>
                <w:lang w:val="sr-Latn-CS"/>
              </w:rPr>
              <w:t>4</w:t>
            </w:r>
          </w:p>
        </w:tc>
        <w:tc>
          <w:tcPr>
            <w:tcW w:w="1054" w:type="pct"/>
            <w:tcBorders>
              <w:left w:val="single" w:sz="4" w:space="0" w:color="auto"/>
              <w:right w:val="thinThickSmallGap" w:sz="12" w:space="0" w:color="auto"/>
            </w:tcBorders>
            <w:vAlign w:val="center"/>
          </w:tcPr>
          <w:p w:rsidR="00666A5C" w:rsidRPr="00666A5C" w:rsidRDefault="00666A5C" w:rsidP="00666A5C">
            <w:pPr>
              <w:keepNext/>
              <w:spacing w:after="0" w:line="240" w:lineRule="auto"/>
              <w:jc w:val="center"/>
              <w:outlineLvl w:val="2"/>
              <w:rPr>
                <w:rFonts w:ascii="Arial" w:eastAsia="Times New Roman" w:hAnsi="Arial" w:cs="Arial"/>
                <w:b/>
                <w:bCs/>
                <w:i/>
                <w:sz w:val="20"/>
                <w:szCs w:val="20"/>
                <w:lang w:val="en-US"/>
              </w:rPr>
            </w:pPr>
            <w:r w:rsidRPr="00666A5C">
              <w:rPr>
                <w:rFonts w:ascii="Arial" w:eastAsia="Times New Roman" w:hAnsi="Arial" w:cs="Arial"/>
                <w:b/>
                <w:bCs/>
                <w:i/>
                <w:sz w:val="20"/>
                <w:szCs w:val="20"/>
                <w:lang w:val="en-US"/>
              </w:rPr>
              <w:t>2P+2V</w:t>
            </w:r>
          </w:p>
        </w:tc>
      </w:tr>
    </w:tbl>
    <w:p w:rsidR="00666A5C" w:rsidRDefault="00666A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927"/>
        <w:gridCol w:w="1672"/>
        <w:gridCol w:w="5937"/>
      </w:tblGrid>
      <w:tr w:rsidR="00666A5C" w:rsidRPr="00666A5C" w:rsidTr="0078539D">
        <w:trPr>
          <w:trHeight w:val="367"/>
        </w:trPr>
        <w:tc>
          <w:tcPr>
            <w:tcW w:w="5000" w:type="pct"/>
            <w:gridSpan w:val="4"/>
            <w:tcBorders>
              <w:bottom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Studijski programi za koje se organizuje :</w:t>
            </w:r>
          </w:p>
          <w:p w:rsidR="00666A5C" w:rsidRPr="00666A5C" w:rsidRDefault="00666A5C" w:rsidP="00666A5C">
            <w:pPr>
              <w:spacing w:after="0" w:line="240" w:lineRule="auto"/>
              <w:rPr>
                <w:rFonts w:ascii="Arial" w:eastAsia="Times New Roman" w:hAnsi="Arial" w:cs="Arial"/>
                <w:noProof w:val="0"/>
                <w:sz w:val="18"/>
                <w:szCs w:val="18"/>
                <w:lang w:val="sl-SI"/>
              </w:rPr>
            </w:pPr>
            <w:r w:rsidRPr="00666A5C">
              <w:rPr>
                <w:rFonts w:ascii="Arial" w:eastAsia="Times New Roman" w:hAnsi="Arial" w:cs="Arial"/>
                <w:b/>
                <w:bCs/>
                <w:iCs/>
                <w:noProof w:val="0"/>
                <w:sz w:val="18"/>
                <w:szCs w:val="18"/>
                <w:lang w:val="sr-Latn-CS"/>
              </w:rPr>
              <w:t>Osnovne studije, Akadesmki studijski program – PRODUKCIJA, šest semstara, 180  ECTS kredita</w:t>
            </w:r>
          </w:p>
        </w:tc>
      </w:tr>
      <w:tr w:rsidR="00666A5C" w:rsidRPr="00666A5C" w:rsidTr="0078539D">
        <w:trPr>
          <w:trHeight w:val="266"/>
        </w:trPr>
        <w:tc>
          <w:tcPr>
            <w:tcW w:w="5000" w:type="pct"/>
            <w:gridSpan w:val="4"/>
            <w:tcBorders>
              <w:bottom w:val="single" w:sz="4" w:space="0" w:color="auto"/>
            </w:tcBorders>
          </w:tcPr>
          <w:p w:rsidR="00666A5C" w:rsidRPr="00666A5C" w:rsidRDefault="00666A5C" w:rsidP="00666A5C">
            <w:pPr>
              <w:shd w:val="clear" w:color="auto" w:fill="FFFFFF"/>
              <w:autoSpaceDE w:val="0"/>
              <w:autoSpaceDN w:val="0"/>
              <w:adjustRightInd w:val="0"/>
              <w:spacing w:after="0" w:line="240" w:lineRule="auto"/>
              <w:jc w:val="both"/>
              <w:rPr>
                <w:rFonts w:ascii="Arial" w:eastAsia="Times New Roman" w:hAnsi="Arial" w:cs="Arial"/>
                <w:b/>
                <w:bCs/>
                <w:iCs/>
                <w:sz w:val="18"/>
                <w:szCs w:val="18"/>
                <w:lang w:val="en-US"/>
              </w:rPr>
            </w:pPr>
            <w:r w:rsidRPr="00666A5C">
              <w:rPr>
                <w:rFonts w:ascii="Arial" w:eastAsia="Times New Roman" w:hAnsi="Arial" w:cs="Arial"/>
                <w:b/>
                <w:bCs/>
                <w:iCs/>
                <w:sz w:val="18"/>
                <w:szCs w:val="18"/>
                <w:lang w:val="en-US"/>
              </w:rPr>
              <w:t>Uslovljenost drugim predmetima:</w:t>
            </w:r>
            <w:r w:rsidRPr="00666A5C">
              <w:rPr>
                <w:rFonts w:ascii="Arial" w:eastAsia="Times New Roman" w:hAnsi="Arial" w:cs="Arial"/>
                <w:sz w:val="18"/>
                <w:szCs w:val="18"/>
                <w:lang w:val="sl-SI"/>
              </w:rPr>
              <w:t xml:space="preserve"> </w:t>
            </w:r>
          </w:p>
        </w:tc>
      </w:tr>
      <w:tr w:rsidR="00666A5C" w:rsidRPr="00666A5C" w:rsidTr="0078539D">
        <w:trPr>
          <w:trHeight w:val="653"/>
        </w:trPr>
        <w:tc>
          <w:tcPr>
            <w:tcW w:w="5000" w:type="pct"/>
            <w:gridSpan w:val="4"/>
            <w:tcBorders>
              <w:bottom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Ciljevi izučavanja predmeta:</w:t>
            </w:r>
          </w:p>
          <w:p w:rsidR="00666A5C" w:rsidRPr="001D5F57" w:rsidRDefault="00DD207F" w:rsidP="00666A5C">
            <w:pPr>
              <w:spacing w:after="0" w:line="240" w:lineRule="auto"/>
              <w:rPr>
                <w:rFonts w:ascii="Arial" w:eastAsia="Times New Roman" w:hAnsi="Arial" w:cs="Arial"/>
                <w:bCs/>
                <w:iCs/>
                <w:noProof w:val="0"/>
                <w:sz w:val="18"/>
                <w:szCs w:val="18"/>
                <w:lang w:val="sr-Latn-CS"/>
              </w:rPr>
            </w:pPr>
            <w:r>
              <w:rPr>
                <w:rFonts w:ascii="Arial" w:eastAsia="Times New Roman" w:hAnsi="Arial" w:cs="Arial"/>
                <w:bCs/>
                <w:iCs/>
                <w:noProof w:val="0"/>
                <w:sz w:val="18"/>
                <w:szCs w:val="18"/>
                <w:lang w:val="sr-Latn-CS"/>
              </w:rPr>
              <w:t>Raspoznavanje  osnovnih modela</w:t>
            </w:r>
            <w:r w:rsidR="00666A5C" w:rsidRPr="001D5F57">
              <w:rPr>
                <w:rFonts w:ascii="Arial" w:eastAsia="Times New Roman" w:hAnsi="Arial" w:cs="Arial"/>
                <w:bCs/>
                <w:iCs/>
                <w:noProof w:val="0"/>
                <w:sz w:val="18"/>
                <w:szCs w:val="18"/>
                <w:lang w:val="sr-Latn-CS"/>
              </w:rPr>
              <w:t xml:space="preserve"> i instrumeneta kulturne</w:t>
            </w:r>
            <w:r>
              <w:rPr>
                <w:rFonts w:ascii="Arial" w:eastAsia="Times New Roman" w:hAnsi="Arial" w:cs="Arial"/>
                <w:bCs/>
                <w:iCs/>
                <w:noProof w:val="0"/>
                <w:sz w:val="18"/>
                <w:szCs w:val="18"/>
                <w:lang w:val="sr-Latn-CS"/>
              </w:rPr>
              <w:t xml:space="preserve"> politike i praćenje</w:t>
            </w:r>
            <w:r w:rsidR="00BD7F19" w:rsidRPr="001D5F57">
              <w:rPr>
                <w:rFonts w:ascii="Arial" w:eastAsia="Times New Roman" w:hAnsi="Arial" w:cs="Arial"/>
                <w:bCs/>
                <w:iCs/>
                <w:noProof w:val="0"/>
                <w:sz w:val="18"/>
                <w:szCs w:val="18"/>
                <w:lang w:val="sr-Latn-CS"/>
              </w:rPr>
              <w:t xml:space="preserve"> savrem</w:t>
            </w:r>
            <w:r w:rsidR="00666A5C" w:rsidRPr="001D5F57">
              <w:rPr>
                <w:rFonts w:ascii="Arial" w:eastAsia="Times New Roman" w:hAnsi="Arial" w:cs="Arial"/>
                <w:bCs/>
                <w:iCs/>
                <w:noProof w:val="0"/>
                <w:sz w:val="18"/>
                <w:szCs w:val="18"/>
                <w:lang w:val="sr-Latn-CS"/>
              </w:rPr>
              <w:t>enih procesa k</w:t>
            </w:r>
            <w:r>
              <w:rPr>
                <w:rFonts w:ascii="Arial" w:eastAsia="Times New Roman" w:hAnsi="Arial" w:cs="Arial"/>
                <w:bCs/>
                <w:iCs/>
                <w:noProof w:val="0"/>
                <w:sz w:val="18"/>
                <w:szCs w:val="18"/>
                <w:lang w:val="sr-Latn-CS"/>
              </w:rPr>
              <w:t>od nas i u svijetu. Sagledavanje</w:t>
            </w:r>
            <w:r w:rsidR="00666A5C" w:rsidRPr="001D5F57">
              <w:rPr>
                <w:rFonts w:ascii="Arial" w:eastAsia="Times New Roman" w:hAnsi="Arial" w:cs="Arial"/>
                <w:bCs/>
                <w:iCs/>
                <w:noProof w:val="0"/>
                <w:sz w:val="18"/>
                <w:szCs w:val="18"/>
                <w:lang w:val="sr-Latn-CS"/>
              </w:rPr>
              <w:t xml:space="preserve"> procesa konstituisanja kulturnih politika</w:t>
            </w:r>
            <w:r w:rsidR="00BD7F19" w:rsidRPr="001D5F57">
              <w:rPr>
                <w:rFonts w:ascii="Arial" w:eastAsia="Times New Roman" w:hAnsi="Arial" w:cs="Arial"/>
                <w:bCs/>
                <w:iCs/>
                <w:noProof w:val="0"/>
                <w:sz w:val="18"/>
                <w:szCs w:val="18"/>
                <w:lang w:val="sr-Latn-CS"/>
              </w:rPr>
              <w:t xml:space="preserve">. </w:t>
            </w:r>
            <w:r w:rsidR="00BD7F19" w:rsidRPr="001D5F57">
              <w:t xml:space="preserve"> </w:t>
            </w:r>
            <w:r w:rsidR="00BD7F19" w:rsidRPr="001D5F57">
              <w:rPr>
                <w:rFonts w:ascii="Arial" w:eastAsia="Times New Roman" w:hAnsi="Arial" w:cs="Arial"/>
                <w:bCs/>
                <w:iCs/>
                <w:noProof w:val="0"/>
                <w:sz w:val="18"/>
                <w:szCs w:val="18"/>
                <w:lang w:val="sr-Latn-CS"/>
              </w:rPr>
              <w:t>Projektovanje instrumenata kulturne politike kroz komentar  i evaluac</w:t>
            </w:r>
            <w:r w:rsidR="005E7AB2" w:rsidRPr="001D5F57">
              <w:rPr>
                <w:rFonts w:ascii="Arial" w:eastAsia="Times New Roman" w:hAnsi="Arial" w:cs="Arial"/>
                <w:bCs/>
                <w:iCs/>
                <w:noProof w:val="0"/>
                <w:sz w:val="18"/>
                <w:szCs w:val="18"/>
                <w:lang w:val="sr-Latn-CS"/>
              </w:rPr>
              <w:t>ija kulturnih projekata</w:t>
            </w:r>
            <w:r w:rsidR="0064043B">
              <w:rPr>
                <w:rFonts w:ascii="Arial" w:eastAsia="Times New Roman" w:hAnsi="Arial" w:cs="Arial"/>
                <w:bCs/>
                <w:iCs/>
                <w:noProof w:val="0"/>
                <w:sz w:val="18"/>
                <w:szCs w:val="18"/>
                <w:lang w:val="sr-Latn-CS"/>
              </w:rPr>
              <w:t>. Dizejniranje instrmenata kulturne politike i provjera njihove praktične primjene.</w:t>
            </w:r>
            <w:r w:rsidR="00661F84">
              <w:rPr>
                <w:rFonts w:ascii="Arial" w:eastAsia="Times New Roman" w:hAnsi="Arial" w:cs="Arial"/>
                <w:bCs/>
                <w:iCs/>
                <w:noProof w:val="0"/>
                <w:sz w:val="18"/>
                <w:szCs w:val="18"/>
                <w:lang w:val="sr-Latn-CS"/>
              </w:rPr>
              <w:t xml:space="preserve"> Upoznavanje sa principima rada evropskih fondova u kulturi i strktirisanje projektnih predloga</w:t>
            </w:r>
            <w:r w:rsidR="00CB6279">
              <w:rPr>
                <w:rFonts w:ascii="Arial" w:eastAsia="Times New Roman" w:hAnsi="Arial" w:cs="Arial"/>
                <w:bCs/>
                <w:iCs/>
                <w:noProof w:val="0"/>
                <w:sz w:val="18"/>
                <w:szCs w:val="18"/>
                <w:lang w:val="sr-Latn-CS"/>
              </w:rPr>
              <w:t xml:space="preserve">. Uvodjenje novih metodologija u prostor grdskih kulturnih politika i dizejniranje novih praksi kroz razvoj instrumenata kulturne politike. Upoznavanje sa osnovama ekonomike kulture i segmentiranje tržišta na osnovu savremenih tehnika istraživanja kulture.  </w:t>
            </w:r>
            <w:r w:rsidR="00661F84">
              <w:rPr>
                <w:rFonts w:ascii="Arial" w:eastAsia="Times New Roman" w:hAnsi="Arial" w:cs="Arial"/>
                <w:bCs/>
                <w:iCs/>
                <w:noProof w:val="0"/>
                <w:sz w:val="18"/>
                <w:szCs w:val="18"/>
                <w:lang w:val="sr-Latn-CS"/>
              </w:rPr>
              <w:t xml:space="preserve"> </w:t>
            </w:r>
            <w:r w:rsidR="0064043B">
              <w:rPr>
                <w:rFonts w:ascii="Arial" w:eastAsia="Times New Roman" w:hAnsi="Arial" w:cs="Arial"/>
                <w:bCs/>
                <w:iCs/>
                <w:noProof w:val="0"/>
                <w:sz w:val="18"/>
                <w:szCs w:val="18"/>
                <w:lang w:val="sr-Latn-CS"/>
              </w:rPr>
              <w:t xml:space="preserve"> </w:t>
            </w:r>
            <w:r w:rsidR="005E7AB2" w:rsidRPr="001D5F57">
              <w:rPr>
                <w:rFonts w:ascii="Arial" w:eastAsia="Times New Roman" w:hAnsi="Arial" w:cs="Arial"/>
                <w:bCs/>
                <w:iCs/>
                <w:noProof w:val="0"/>
                <w:sz w:val="18"/>
                <w:szCs w:val="18"/>
                <w:lang w:val="sr-Latn-CS"/>
              </w:rPr>
              <w:t xml:space="preserve"> </w:t>
            </w:r>
            <w:r w:rsidR="00BD7F19" w:rsidRPr="001D5F57">
              <w:rPr>
                <w:rFonts w:ascii="Arial" w:eastAsia="Times New Roman" w:hAnsi="Arial" w:cs="Arial"/>
                <w:bCs/>
                <w:iCs/>
                <w:noProof w:val="0"/>
                <w:sz w:val="18"/>
                <w:szCs w:val="18"/>
                <w:lang w:val="sr-Latn-CS"/>
              </w:rPr>
              <w:t xml:space="preserve"> </w:t>
            </w:r>
          </w:p>
        </w:tc>
      </w:tr>
      <w:tr w:rsidR="00666A5C" w:rsidRPr="00666A5C" w:rsidTr="0078539D">
        <w:trPr>
          <w:trHeight w:val="269"/>
        </w:trPr>
        <w:tc>
          <w:tcPr>
            <w:tcW w:w="5000" w:type="pct"/>
            <w:gridSpan w:val="4"/>
            <w:tcBorders>
              <w:bottom w:val="single" w:sz="4" w:space="0" w:color="auto"/>
            </w:tcBorders>
          </w:tcPr>
          <w:p w:rsidR="00666A5C" w:rsidRPr="00666A5C" w:rsidRDefault="00666A5C" w:rsidP="008A20AA">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Ime i prezime nastavnika i saradnika:</w:t>
            </w:r>
            <w:r w:rsidRPr="00666A5C">
              <w:rPr>
                <w:rFonts w:ascii="Arial" w:eastAsia="Times New Roman" w:hAnsi="Arial" w:cs="Arial"/>
                <w:noProof w:val="0"/>
                <w:sz w:val="18"/>
                <w:szCs w:val="18"/>
                <w:lang w:val="en-US"/>
              </w:rPr>
              <w:t xml:space="preserve">  </w:t>
            </w:r>
            <w:r w:rsidR="008A20AA">
              <w:rPr>
                <w:rFonts w:ascii="Arial" w:eastAsia="Times New Roman" w:hAnsi="Arial" w:cs="Arial"/>
                <w:b/>
                <w:bCs/>
                <w:iCs/>
                <w:noProof w:val="0"/>
                <w:sz w:val="18"/>
                <w:szCs w:val="18"/>
                <w:lang w:val="sr-Latn-CS"/>
              </w:rPr>
              <w:t>mr Edin Jašarović</w:t>
            </w:r>
          </w:p>
        </w:tc>
      </w:tr>
      <w:tr w:rsidR="00666A5C" w:rsidRPr="00666A5C" w:rsidTr="0078539D">
        <w:trPr>
          <w:trHeight w:val="169"/>
        </w:trPr>
        <w:tc>
          <w:tcPr>
            <w:tcW w:w="5000" w:type="pct"/>
            <w:gridSpan w:val="4"/>
            <w:tcBorders>
              <w:bottom w:val="single" w:sz="4" w:space="0" w:color="auto"/>
            </w:tcBorders>
          </w:tcPr>
          <w:p w:rsidR="00666A5C" w:rsidRPr="00666A5C" w:rsidRDefault="00666A5C" w:rsidP="00666A5C">
            <w:pPr>
              <w:shd w:val="clear" w:color="auto" w:fill="FFFFFF"/>
              <w:autoSpaceDE w:val="0"/>
              <w:autoSpaceDN w:val="0"/>
              <w:adjustRightInd w:val="0"/>
              <w:spacing w:after="0" w:line="240" w:lineRule="auto"/>
              <w:jc w:val="both"/>
              <w:rPr>
                <w:rFonts w:ascii="Arial" w:eastAsia="Times New Roman" w:hAnsi="Arial" w:cs="Arial"/>
                <w:b/>
                <w:bCs/>
                <w:iCs/>
                <w:sz w:val="18"/>
                <w:szCs w:val="18"/>
                <w:lang w:val="en-US"/>
              </w:rPr>
            </w:pPr>
            <w:r w:rsidRPr="00666A5C">
              <w:rPr>
                <w:rFonts w:ascii="Arial" w:eastAsia="Times New Roman" w:hAnsi="Arial" w:cs="Arial"/>
                <w:b/>
                <w:bCs/>
                <w:iCs/>
                <w:sz w:val="18"/>
                <w:szCs w:val="18"/>
                <w:lang w:val="en-US"/>
              </w:rPr>
              <w:t>Metod nastave i savladanja gradiva:</w:t>
            </w:r>
            <w:r w:rsidRPr="00666A5C">
              <w:rPr>
                <w:rFonts w:ascii="Arial" w:eastAsia="Times New Roman" w:hAnsi="Arial" w:cs="Arial"/>
                <w:sz w:val="18"/>
                <w:szCs w:val="18"/>
                <w:lang w:val="sl-SI"/>
              </w:rPr>
              <w:t xml:space="preserve">  </w:t>
            </w:r>
            <w:r w:rsidRPr="001D5F57">
              <w:rPr>
                <w:rFonts w:ascii="Arial" w:eastAsia="Times New Roman" w:hAnsi="Arial" w:cs="Arial"/>
                <w:sz w:val="18"/>
                <w:szCs w:val="18"/>
                <w:lang w:val="sl-SI"/>
              </w:rPr>
              <w:t>Predavanja, vježbe, radionice,  i seminarski radovi.</w:t>
            </w:r>
          </w:p>
        </w:tc>
      </w:tr>
      <w:tr w:rsidR="00666A5C" w:rsidRPr="00666A5C" w:rsidTr="0078539D">
        <w:trPr>
          <w:cantSplit/>
          <w:trHeight w:val="162"/>
        </w:trPr>
        <w:tc>
          <w:tcPr>
            <w:tcW w:w="5000" w:type="pct"/>
            <w:gridSpan w:val="4"/>
            <w:tcBorders>
              <w:top w:val="single" w:sz="4" w:space="0" w:color="auto"/>
              <w:left w:val="single" w:sz="4" w:space="0" w:color="auto"/>
              <w:bottom w:val="single" w:sz="4" w:space="0" w:color="auto"/>
            </w:tcBorders>
            <w:vAlign w:val="center"/>
          </w:tcPr>
          <w:p w:rsidR="00666A5C" w:rsidRPr="00666A5C" w:rsidRDefault="00666A5C" w:rsidP="00666A5C">
            <w:pPr>
              <w:keepNext/>
              <w:spacing w:after="0" w:line="240" w:lineRule="auto"/>
              <w:outlineLvl w:val="2"/>
              <w:rPr>
                <w:rFonts w:ascii="Arial" w:eastAsia="Times New Roman" w:hAnsi="Arial" w:cs="Arial"/>
                <w:b/>
                <w:bCs/>
                <w:i/>
                <w:sz w:val="18"/>
                <w:szCs w:val="18"/>
                <w:lang w:val="sl-SI"/>
              </w:rPr>
            </w:pPr>
            <w:r w:rsidRPr="00666A5C">
              <w:rPr>
                <w:rFonts w:ascii="Arial" w:eastAsia="Times New Roman" w:hAnsi="Arial" w:cs="Arial"/>
                <w:b/>
                <w:bCs/>
                <w:i/>
                <w:sz w:val="18"/>
                <w:szCs w:val="18"/>
                <w:lang w:val="sl-SI"/>
              </w:rPr>
              <w:lastRenderedPageBreak/>
              <w:t>Sadržaj predmeta:</w:t>
            </w:r>
            <w:r w:rsidRPr="00666A5C">
              <w:rPr>
                <w:rFonts w:ascii="Arial" w:eastAsia="Times New Roman" w:hAnsi="Arial" w:cs="Arial"/>
                <w:b/>
                <w:bCs/>
                <w:i/>
                <w:sz w:val="18"/>
                <w:szCs w:val="18"/>
                <w:lang w:val="en-US"/>
              </w:rPr>
              <w:t xml:space="preserve"> </w:t>
            </w:r>
          </w:p>
        </w:tc>
      </w:tr>
      <w:tr w:rsidR="00666A5C" w:rsidRPr="00666A5C" w:rsidTr="00290E93">
        <w:trPr>
          <w:cantSplit/>
          <w:trHeight w:val="750"/>
        </w:trPr>
        <w:tc>
          <w:tcPr>
            <w:tcW w:w="1027" w:type="pct"/>
            <w:gridSpan w:val="2"/>
            <w:tcBorders>
              <w:top w:val="single" w:sz="4" w:space="0" w:color="auto"/>
              <w:bottom w:val="single" w:sz="4" w:space="0" w:color="auto"/>
            </w:tcBorders>
          </w:tcPr>
          <w:p w:rsidR="00666A5C" w:rsidRPr="00666A5C" w:rsidRDefault="00666A5C" w:rsidP="005E7AB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Pripremne nedjelje</w:t>
            </w:r>
          </w:p>
          <w:p w:rsidR="00666A5C" w:rsidRDefault="00666A5C" w:rsidP="005E7AB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I    nedjelja</w:t>
            </w:r>
          </w:p>
          <w:p w:rsidR="001D5F57" w:rsidRPr="00666A5C" w:rsidRDefault="001D5F57" w:rsidP="005E7AB2">
            <w:pPr>
              <w:spacing w:after="0" w:line="240" w:lineRule="auto"/>
              <w:ind w:firstLine="187"/>
              <w:rPr>
                <w:rFonts w:ascii="Arial" w:eastAsia="Times New Roman" w:hAnsi="Arial" w:cs="Arial"/>
                <w:sz w:val="18"/>
                <w:szCs w:val="18"/>
                <w:lang w:val="en-US"/>
              </w:rPr>
            </w:pPr>
          </w:p>
          <w:p w:rsidR="005149F7" w:rsidRDefault="005149F7" w:rsidP="005E7AB2">
            <w:pPr>
              <w:spacing w:after="0" w:line="240" w:lineRule="auto"/>
              <w:ind w:firstLine="187"/>
              <w:rPr>
                <w:rFonts w:ascii="Arial" w:eastAsia="Times New Roman" w:hAnsi="Arial" w:cs="Arial"/>
                <w:sz w:val="18"/>
                <w:szCs w:val="18"/>
                <w:lang w:val="en-US"/>
              </w:rPr>
            </w:pPr>
          </w:p>
          <w:p w:rsidR="001D5F57" w:rsidRPr="00666A5C" w:rsidRDefault="00666A5C" w:rsidP="00763DCB">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II   nedjelja</w:t>
            </w:r>
          </w:p>
          <w:p w:rsidR="00666A5C" w:rsidRDefault="00666A5C" w:rsidP="005E7AB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III  nedjelja</w:t>
            </w:r>
          </w:p>
          <w:p w:rsidR="004F2EBE" w:rsidRPr="00666A5C" w:rsidRDefault="004F2EBE" w:rsidP="005E7AB2">
            <w:pPr>
              <w:spacing w:after="0" w:line="240" w:lineRule="auto"/>
              <w:ind w:firstLine="187"/>
              <w:rPr>
                <w:rFonts w:ascii="Arial" w:eastAsia="Times New Roman" w:hAnsi="Arial" w:cs="Arial"/>
                <w:sz w:val="18"/>
                <w:szCs w:val="18"/>
                <w:lang w:val="en-US"/>
              </w:rPr>
            </w:pPr>
          </w:p>
          <w:p w:rsidR="00290E93" w:rsidRPr="00666A5C" w:rsidRDefault="00666A5C" w:rsidP="00763DCB">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IV  nedjelja</w:t>
            </w:r>
          </w:p>
          <w:p w:rsidR="00666A5C" w:rsidRDefault="00666A5C" w:rsidP="005E7AB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V   nedjelja</w:t>
            </w:r>
          </w:p>
          <w:p w:rsidR="00290E93" w:rsidRPr="00666A5C" w:rsidRDefault="00290E93" w:rsidP="00290E93">
            <w:pPr>
              <w:spacing w:after="0" w:line="240" w:lineRule="auto"/>
              <w:rPr>
                <w:rFonts w:ascii="Arial" w:eastAsia="Times New Roman" w:hAnsi="Arial" w:cs="Arial"/>
                <w:sz w:val="18"/>
                <w:szCs w:val="18"/>
                <w:lang w:val="en-US"/>
              </w:rPr>
            </w:pPr>
          </w:p>
          <w:p w:rsidR="00666A5C" w:rsidRDefault="00666A5C" w:rsidP="005E7AB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VI  nedjelja</w:t>
            </w:r>
          </w:p>
          <w:p w:rsidR="00763DCB" w:rsidRPr="00666A5C" w:rsidRDefault="00763DCB" w:rsidP="005E7AB2">
            <w:pPr>
              <w:spacing w:after="0" w:line="240" w:lineRule="auto"/>
              <w:ind w:firstLine="187"/>
              <w:rPr>
                <w:rFonts w:ascii="Arial" w:eastAsia="Times New Roman" w:hAnsi="Arial" w:cs="Arial"/>
                <w:sz w:val="18"/>
                <w:szCs w:val="18"/>
                <w:lang w:val="en-US"/>
              </w:rPr>
            </w:pPr>
          </w:p>
          <w:p w:rsidR="00666A5C" w:rsidRDefault="00666A5C" w:rsidP="005E7AB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VII  nedjelja</w:t>
            </w:r>
          </w:p>
          <w:p w:rsidR="00763DCB" w:rsidRPr="00666A5C" w:rsidRDefault="00763DCB" w:rsidP="005E7AB2">
            <w:pPr>
              <w:spacing w:after="0" w:line="240" w:lineRule="auto"/>
              <w:ind w:firstLine="187"/>
              <w:rPr>
                <w:rFonts w:ascii="Arial" w:eastAsia="Times New Roman" w:hAnsi="Arial" w:cs="Arial"/>
                <w:sz w:val="18"/>
                <w:szCs w:val="18"/>
                <w:lang w:val="en-US"/>
              </w:rPr>
            </w:pPr>
          </w:p>
          <w:p w:rsidR="00763DCB" w:rsidRPr="00666A5C" w:rsidRDefault="00666A5C" w:rsidP="00763DCB">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VIII nedjelja</w:t>
            </w:r>
          </w:p>
          <w:p w:rsidR="00666A5C" w:rsidRPr="00666A5C" w:rsidRDefault="00666A5C" w:rsidP="005E7AB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IX   nedjelja</w:t>
            </w:r>
          </w:p>
          <w:p w:rsidR="00B449D6" w:rsidRPr="00666A5C" w:rsidRDefault="00666A5C" w:rsidP="00763DCB">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    nedjelja</w:t>
            </w:r>
          </w:p>
          <w:p w:rsidR="00666A5C" w:rsidRPr="00666A5C" w:rsidRDefault="00666A5C" w:rsidP="005E7AB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XI   nedjelja</w:t>
            </w:r>
          </w:p>
          <w:p w:rsidR="00666A5C" w:rsidRDefault="00666A5C" w:rsidP="005E7AB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XII  nedjelja</w:t>
            </w:r>
          </w:p>
          <w:p w:rsidR="00290E93" w:rsidRPr="00666A5C" w:rsidRDefault="00290E93" w:rsidP="005E7AB2">
            <w:pPr>
              <w:spacing w:after="0" w:line="240" w:lineRule="auto"/>
              <w:ind w:firstLine="187"/>
              <w:rPr>
                <w:rFonts w:ascii="Arial" w:eastAsia="Times New Roman" w:hAnsi="Arial" w:cs="Arial"/>
                <w:sz w:val="18"/>
                <w:szCs w:val="18"/>
                <w:lang w:val="en-US"/>
              </w:rPr>
            </w:pPr>
          </w:p>
          <w:p w:rsidR="00290E93" w:rsidRPr="00666A5C" w:rsidRDefault="00666A5C" w:rsidP="00B449D6">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XIII nedjelja</w:t>
            </w:r>
          </w:p>
          <w:p w:rsidR="00763DCB" w:rsidRPr="00666A5C" w:rsidRDefault="00666A5C" w:rsidP="00763DCB">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XIV nedjelja</w:t>
            </w:r>
          </w:p>
          <w:p w:rsidR="00666A5C" w:rsidRDefault="00666A5C" w:rsidP="005E7AB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XV  nedjelja</w:t>
            </w:r>
          </w:p>
          <w:p w:rsidR="00763DCB" w:rsidRPr="00666A5C" w:rsidRDefault="00763DCB" w:rsidP="005E7AB2">
            <w:pPr>
              <w:spacing w:after="0" w:line="240" w:lineRule="auto"/>
              <w:ind w:firstLine="187"/>
              <w:rPr>
                <w:rFonts w:ascii="Arial" w:eastAsia="Times New Roman" w:hAnsi="Arial" w:cs="Arial"/>
                <w:sz w:val="18"/>
                <w:szCs w:val="18"/>
                <w:lang w:val="en-US"/>
              </w:rPr>
            </w:pPr>
          </w:p>
          <w:p w:rsidR="00666A5C" w:rsidRPr="00666A5C" w:rsidRDefault="00B449D6" w:rsidP="00B449D6">
            <w:pPr>
              <w:spacing w:after="0" w:line="240" w:lineRule="auto"/>
              <w:ind w:firstLine="187"/>
              <w:rPr>
                <w:rFonts w:ascii="Arial" w:eastAsia="Times New Roman" w:hAnsi="Arial" w:cs="Arial"/>
                <w:sz w:val="18"/>
                <w:szCs w:val="18"/>
                <w:lang w:val="en-US"/>
              </w:rPr>
            </w:pPr>
            <w:r>
              <w:rPr>
                <w:rFonts w:ascii="Arial" w:eastAsia="Times New Roman" w:hAnsi="Arial" w:cs="Arial"/>
                <w:sz w:val="18"/>
                <w:szCs w:val="18"/>
                <w:lang w:val="en-US"/>
              </w:rPr>
              <w:t>XVI nedjelja</w:t>
            </w:r>
          </w:p>
          <w:p w:rsidR="00666A5C" w:rsidRPr="00666A5C" w:rsidRDefault="00666A5C" w:rsidP="005E7AB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Završna nedjelja</w:t>
            </w:r>
          </w:p>
          <w:p w:rsidR="00666A5C" w:rsidRPr="00666A5C" w:rsidRDefault="00666A5C" w:rsidP="005E7AB2">
            <w:pPr>
              <w:spacing w:after="0" w:line="240" w:lineRule="auto"/>
              <w:ind w:firstLine="187"/>
              <w:rPr>
                <w:rFonts w:ascii="Arial" w:eastAsia="Times New Roman" w:hAnsi="Arial" w:cs="Arial"/>
                <w:sz w:val="18"/>
                <w:szCs w:val="18"/>
                <w:lang w:val="en-US"/>
              </w:rPr>
            </w:pPr>
          </w:p>
          <w:p w:rsidR="00666A5C" w:rsidRPr="00666A5C" w:rsidRDefault="00666A5C" w:rsidP="005E7AB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XVIII-XXI nedjelja</w:t>
            </w:r>
          </w:p>
        </w:tc>
        <w:tc>
          <w:tcPr>
            <w:tcW w:w="3973" w:type="pct"/>
            <w:gridSpan w:val="2"/>
            <w:tcBorders>
              <w:top w:val="single" w:sz="4" w:space="0" w:color="auto"/>
              <w:bottom w:val="single" w:sz="4" w:space="0" w:color="auto"/>
            </w:tcBorders>
          </w:tcPr>
          <w:p w:rsidR="00666A5C" w:rsidRPr="00666A5C" w:rsidRDefault="00666A5C" w:rsidP="00290E93">
            <w:pPr>
              <w:spacing w:after="0" w:line="240" w:lineRule="auto"/>
              <w:ind w:left="193"/>
              <w:rPr>
                <w:rFonts w:ascii="Arial" w:eastAsia="Times New Roman" w:hAnsi="Arial" w:cs="Arial"/>
                <w:sz w:val="18"/>
                <w:szCs w:val="18"/>
                <w:lang w:val="en-US"/>
              </w:rPr>
            </w:pPr>
            <w:r w:rsidRPr="00666A5C">
              <w:rPr>
                <w:rFonts w:ascii="Arial" w:eastAsia="Times New Roman" w:hAnsi="Arial" w:cs="Arial"/>
                <w:sz w:val="18"/>
                <w:szCs w:val="18"/>
                <w:lang w:val="en-US"/>
              </w:rPr>
              <w:t>Priprema i upis semestra</w:t>
            </w:r>
          </w:p>
          <w:p w:rsidR="00666A5C" w:rsidRDefault="008044ED" w:rsidP="00290E93">
            <w:pPr>
              <w:spacing w:after="0" w:line="240" w:lineRule="auto"/>
              <w:ind w:left="193"/>
              <w:rPr>
                <w:rFonts w:ascii="Arial" w:eastAsia="Times New Roman" w:hAnsi="Arial" w:cs="Arial"/>
                <w:sz w:val="18"/>
                <w:szCs w:val="18"/>
                <w:lang w:val="en-US"/>
              </w:rPr>
            </w:pPr>
            <w:r>
              <w:rPr>
                <w:rFonts w:ascii="Arial" w:eastAsia="Times New Roman" w:hAnsi="Arial" w:cs="Arial"/>
                <w:b/>
                <w:sz w:val="18"/>
                <w:szCs w:val="18"/>
                <w:lang w:val="en-US"/>
              </w:rPr>
              <w:t xml:space="preserve">Uvod u teoriju kulurnih politika. </w:t>
            </w:r>
            <w:r w:rsidR="005E7AB2" w:rsidRPr="008044ED">
              <w:rPr>
                <w:rFonts w:ascii="Arial" w:eastAsia="Times New Roman" w:hAnsi="Arial" w:cs="Arial"/>
                <w:sz w:val="18"/>
                <w:szCs w:val="18"/>
                <w:lang w:val="en-US"/>
              </w:rPr>
              <w:t>Osnovni elementi  i modeli kulturnih  politika</w:t>
            </w:r>
            <w:r w:rsidR="005E7AB2">
              <w:rPr>
                <w:rFonts w:ascii="Arial" w:eastAsia="Times New Roman" w:hAnsi="Arial" w:cs="Arial"/>
                <w:b/>
                <w:sz w:val="18"/>
                <w:szCs w:val="18"/>
                <w:lang w:val="en-US"/>
              </w:rPr>
              <w:t xml:space="preserve"> </w:t>
            </w:r>
            <w:r w:rsidR="005E7AB2" w:rsidRPr="005E7AB2">
              <w:rPr>
                <w:rFonts w:ascii="Arial" w:eastAsia="Times New Roman" w:hAnsi="Arial" w:cs="Arial"/>
                <w:b/>
                <w:sz w:val="18"/>
                <w:szCs w:val="18"/>
                <w:lang w:val="en-US"/>
              </w:rPr>
              <w:t xml:space="preserve">-  </w:t>
            </w:r>
            <w:r w:rsidR="005E7AB2" w:rsidRPr="005E7AB2">
              <w:rPr>
                <w:rFonts w:ascii="Arial" w:eastAsia="Times New Roman" w:hAnsi="Arial" w:cs="Arial"/>
                <w:sz w:val="18"/>
                <w:szCs w:val="18"/>
                <w:lang w:val="en-US"/>
              </w:rPr>
              <w:t>normativne osnove kulturnih politika.</w:t>
            </w:r>
            <w:r>
              <w:rPr>
                <w:rFonts w:ascii="Arial" w:eastAsia="Times New Roman" w:hAnsi="Arial" w:cs="Arial"/>
                <w:sz w:val="18"/>
                <w:szCs w:val="18"/>
                <w:lang w:val="en-US"/>
              </w:rPr>
              <w:t>.</w:t>
            </w:r>
          </w:p>
          <w:p w:rsidR="00D779AA" w:rsidRPr="00D779AA" w:rsidRDefault="00D779AA" w:rsidP="00290E93">
            <w:pPr>
              <w:spacing w:after="0" w:line="240" w:lineRule="auto"/>
              <w:ind w:left="193"/>
              <w:rPr>
                <w:rFonts w:ascii="Arial" w:eastAsia="Times New Roman" w:hAnsi="Arial" w:cs="Arial"/>
                <w:sz w:val="18"/>
                <w:szCs w:val="18"/>
                <w:lang w:val="en-US"/>
              </w:rPr>
            </w:pPr>
            <w:r w:rsidRPr="00D779AA">
              <w:rPr>
                <w:rFonts w:ascii="Arial" w:eastAsia="Times New Roman" w:hAnsi="Arial" w:cs="Arial"/>
                <w:b/>
                <w:sz w:val="18"/>
                <w:szCs w:val="18"/>
                <w:lang w:val="en-US"/>
              </w:rPr>
              <w:t>Razvoj ključnih pojmova kul.politike</w:t>
            </w:r>
            <w:r>
              <w:rPr>
                <w:rFonts w:ascii="Arial" w:eastAsia="Times New Roman" w:hAnsi="Arial" w:cs="Arial"/>
                <w:b/>
                <w:sz w:val="18"/>
                <w:szCs w:val="18"/>
                <w:lang w:val="en-US"/>
              </w:rPr>
              <w:t xml:space="preserve"> – </w:t>
            </w:r>
            <w:r w:rsidRPr="00D779AA">
              <w:rPr>
                <w:rFonts w:ascii="Arial" w:eastAsia="Times New Roman" w:hAnsi="Arial" w:cs="Arial"/>
                <w:sz w:val="18"/>
                <w:szCs w:val="18"/>
                <w:lang w:val="en-US"/>
              </w:rPr>
              <w:t>svrha i ciljevi razvoja javnih kulturnih politika</w:t>
            </w:r>
          </w:p>
          <w:p w:rsidR="00763DCB" w:rsidRDefault="005E7AB2" w:rsidP="00290E93">
            <w:pPr>
              <w:spacing w:after="0" w:line="240" w:lineRule="auto"/>
              <w:ind w:left="193"/>
              <w:rPr>
                <w:rFonts w:ascii="Arial" w:eastAsia="Times New Roman" w:hAnsi="Arial" w:cs="Arial"/>
                <w:sz w:val="18"/>
                <w:szCs w:val="18"/>
                <w:lang w:val="en-US"/>
              </w:rPr>
            </w:pPr>
            <w:r w:rsidRPr="005E7AB2">
              <w:rPr>
                <w:rFonts w:ascii="Arial" w:eastAsia="Times New Roman" w:hAnsi="Arial" w:cs="Arial"/>
                <w:b/>
                <w:sz w:val="18"/>
                <w:szCs w:val="18"/>
                <w:lang w:val="en-US"/>
              </w:rPr>
              <w:t>Instrumenti kulturnih polit</w:t>
            </w:r>
            <w:r w:rsidR="00D779AA">
              <w:rPr>
                <w:rFonts w:ascii="Arial" w:eastAsia="Times New Roman" w:hAnsi="Arial" w:cs="Arial"/>
                <w:b/>
                <w:sz w:val="18"/>
                <w:szCs w:val="18"/>
                <w:lang w:val="en-US"/>
              </w:rPr>
              <w:t>i</w:t>
            </w:r>
            <w:r w:rsidRPr="005E7AB2">
              <w:rPr>
                <w:rFonts w:ascii="Arial" w:eastAsia="Times New Roman" w:hAnsi="Arial" w:cs="Arial"/>
                <w:b/>
                <w:sz w:val="18"/>
                <w:szCs w:val="18"/>
                <w:lang w:val="en-US"/>
              </w:rPr>
              <w:t>ka</w:t>
            </w:r>
            <w:r w:rsidR="00D779AA">
              <w:rPr>
                <w:rFonts w:ascii="Arial" w:eastAsia="Times New Roman" w:hAnsi="Arial" w:cs="Arial"/>
                <w:b/>
                <w:sz w:val="18"/>
                <w:szCs w:val="18"/>
                <w:lang w:val="en-US"/>
              </w:rPr>
              <w:t xml:space="preserve"> I</w:t>
            </w:r>
            <w:r w:rsidRPr="005E7AB2">
              <w:rPr>
                <w:rFonts w:ascii="Arial" w:eastAsia="Times New Roman" w:hAnsi="Arial" w:cs="Arial"/>
                <w:b/>
                <w:sz w:val="18"/>
                <w:szCs w:val="18"/>
                <w:lang w:val="en-US"/>
              </w:rPr>
              <w:t xml:space="preserve">. </w:t>
            </w:r>
            <w:r w:rsidR="00763DCB" w:rsidRPr="005E7AB2">
              <w:rPr>
                <w:rFonts w:ascii="Arial" w:eastAsia="Times New Roman" w:hAnsi="Arial" w:cs="Arial"/>
                <w:sz w:val="18"/>
                <w:szCs w:val="18"/>
                <w:lang w:val="en-US"/>
              </w:rPr>
              <w:t>Karakter suzbijajućih/represivnih i podsticajno/stimulišučih instrumenata.</w:t>
            </w:r>
            <w:r w:rsidR="00763DCB">
              <w:rPr>
                <w:rFonts w:ascii="Arial" w:eastAsia="Times New Roman" w:hAnsi="Arial" w:cs="Arial"/>
                <w:sz w:val="18"/>
                <w:szCs w:val="18"/>
                <w:lang w:val="en-US"/>
              </w:rPr>
              <w:t xml:space="preserve"> </w:t>
            </w:r>
            <w:r w:rsidR="00D779AA">
              <w:rPr>
                <w:rFonts w:ascii="Arial" w:eastAsia="Times New Roman" w:hAnsi="Arial" w:cs="Arial"/>
                <w:sz w:val="18"/>
                <w:szCs w:val="18"/>
                <w:lang w:val="en-US"/>
              </w:rPr>
              <w:t xml:space="preserve">(idejno-vrednosni i </w:t>
            </w:r>
            <w:r w:rsidR="00763DCB">
              <w:rPr>
                <w:rFonts w:ascii="Arial" w:eastAsia="Times New Roman" w:hAnsi="Arial" w:cs="Arial"/>
                <w:sz w:val="18"/>
                <w:szCs w:val="18"/>
                <w:lang w:val="en-US"/>
              </w:rPr>
              <w:t>organizacioni instrumenti)</w:t>
            </w:r>
          </w:p>
          <w:p w:rsidR="005E7AB2" w:rsidRDefault="00763DCB" w:rsidP="00290E93">
            <w:pPr>
              <w:spacing w:after="0" w:line="240" w:lineRule="auto"/>
              <w:ind w:left="193"/>
              <w:rPr>
                <w:rFonts w:ascii="Arial" w:eastAsia="Times New Roman" w:hAnsi="Arial" w:cs="Arial"/>
                <w:b/>
                <w:sz w:val="18"/>
                <w:szCs w:val="18"/>
                <w:lang w:val="en-US"/>
              </w:rPr>
            </w:pPr>
            <w:r w:rsidRPr="00763DCB">
              <w:rPr>
                <w:rFonts w:ascii="Arial" w:eastAsia="Times New Roman" w:hAnsi="Arial" w:cs="Arial"/>
                <w:b/>
                <w:sz w:val="18"/>
                <w:szCs w:val="18"/>
                <w:lang w:val="en-US"/>
              </w:rPr>
              <w:t>Instrumenti kulturnih politika II</w:t>
            </w:r>
            <w:r>
              <w:rPr>
                <w:rFonts w:ascii="Arial" w:eastAsia="Times New Roman" w:hAnsi="Arial" w:cs="Arial"/>
                <w:sz w:val="18"/>
                <w:szCs w:val="18"/>
                <w:lang w:val="en-US"/>
              </w:rPr>
              <w:t xml:space="preserve"> (</w:t>
            </w:r>
            <w:r w:rsidR="005E7AB2" w:rsidRPr="005E7AB2">
              <w:rPr>
                <w:rFonts w:ascii="Arial" w:eastAsia="Times New Roman" w:hAnsi="Arial" w:cs="Arial"/>
                <w:sz w:val="18"/>
                <w:szCs w:val="18"/>
                <w:lang w:val="en-US"/>
              </w:rPr>
              <w:t xml:space="preserve">ekonomski i pravno-politički) </w:t>
            </w:r>
          </w:p>
          <w:p w:rsidR="008044ED" w:rsidRDefault="008044ED" w:rsidP="00290E93">
            <w:pPr>
              <w:spacing w:after="0" w:line="240" w:lineRule="auto"/>
              <w:ind w:left="193"/>
              <w:rPr>
                <w:rFonts w:ascii="Arial" w:eastAsia="Times New Roman" w:hAnsi="Arial" w:cs="Arial"/>
                <w:sz w:val="18"/>
                <w:szCs w:val="18"/>
                <w:lang w:val="en-US"/>
              </w:rPr>
            </w:pPr>
            <w:r>
              <w:rPr>
                <w:rFonts w:ascii="Arial" w:eastAsia="Times New Roman" w:hAnsi="Arial" w:cs="Arial"/>
                <w:b/>
                <w:sz w:val="18"/>
                <w:szCs w:val="18"/>
                <w:lang w:val="en-US"/>
              </w:rPr>
              <w:t xml:space="preserve">Istorijske faze i  </w:t>
            </w:r>
            <w:r w:rsidR="00216A10">
              <w:rPr>
                <w:rFonts w:ascii="Arial" w:eastAsia="Times New Roman" w:hAnsi="Arial" w:cs="Arial"/>
                <w:b/>
                <w:sz w:val="18"/>
                <w:szCs w:val="18"/>
                <w:lang w:val="en-US"/>
              </w:rPr>
              <w:t xml:space="preserve">pravci </w:t>
            </w:r>
            <w:r>
              <w:rPr>
                <w:rFonts w:ascii="Arial" w:eastAsia="Times New Roman" w:hAnsi="Arial" w:cs="Arial"/>
                <w:b/>
                <w:sz w:val="18"/>
                <w:szCs w:val="18"/>
                <w:lang w:val="en-US"/>
              </w:rPr>
              <w:t>razvoj</w:t>
            </w:r>
            <w:r w:rsidR="00216A10">
              <w:rPr>
                <w:rFonts w:ascii="Arial" w:eastAsia="Times New Roman" w:hAnsi="Arial" w:cs="Arial"/>
                <w:b/>
                <w:sz w:val="18"/>
                <w:szCs w:val="18"/>
                <w:lang w:val="en-US"/>
              </w:rPr>
              <w:t>a</w:t>
            </w:r>
            <w:r w:rsidR="00290E93">
              <w:rPr>
                <w:rFonts w:ascii="Arial" w:eastAsia="Times New Roman" w:hAnsi="Arial" w:cs="Arial"/>
                <w:b/>
                <w:sz w:val="18"/>
                <w:szCs w:val="18"/>
                <w:lang w:val="en-US"/>
              </w:rPr>
              <w:t xml:space="preserve"> kulturnih politika</w:t>
            </w:r>
            <w:r>
              <w:rPr>
                <w:rFonts w:ascii="Arial" w:eastAsia="Times New Roman" w:hAnsi="Arial" w:cs="Arial"/>
                <w:b/>
                <w:sz w:val="18"/>
                <w:szCs w:val="18"/>
                <w:lang w:val="en-US"/>
              </w:rPr>
              <w:t xml:space="preserve"> </w:t>
            </w:r>
            <w:r w:rsidR="00216A10" w:rsidRPr="00216A10">
              <w:rPr>
                <w:rFonts w:ascii="Arial" w:eastAsia="Times New Roman" w:hAnsi="Arial" w:cs="Arial"/>
                <w:sz w:val="18"/>
                <w:szCs w:val="18"/>
                <w:lang w:val="en-US"/>
              </w:rPr>
              <w:t>(demokratizacija kulture, kultura regiona, kultura kooperacija itd…)</w:t>
            </w:r>
            <w:r w:rsidR="009714DE">
              <w:rPr>
                <w:rFonts w:ascii="Arial" w:eastAsia="Times New Roman" w:hAnsi="Arial" w:cs="Arial"/>
                <w:sz w:val="18"/>
                <w:szCs w:val="18"/>
                <w:lang w:val="en-US"/>
              </w:rPr>
              <w:t xml:space="preserve"> istraživački centri u domenu kul.politika</w:t>
            </w:r>
          </w:p>
          <w:p w:rsidR="008044ED" w:rsidRPr="00216A10" w:rsidRDefault="004F2EBE" w:rsidP="00290E93">
            <w:pPr>
              <w:spacing w:after="0" w:line="240" w:lineRule="auto"/>
              <w:ind w:left="193"/>
              <w:rPr>
                <w:rFonts w:ascii="Arial" w:eastAsia="Times New Roman" w:hAnsi="Arial" w:cs="Arial"/>
                <w:sz w:val="18"/>
                <w:szCs w:val="18"/>
                <w:lang w:val="en-US"/>
              </w:rPr>
            </w:pPr>
            <w:r>
              <w:rPr>
                <w:rFonts w:ascii="Arial" w:eastAsia="Times New Roman" w:hAnsi="Arial" w:cs="Arial"/>
                <w:b/>
                <w:sz w:val="18"/>
                <w:szCs w:val="18"/>
                <w:lang w:val="en-US"/>
              </w:rPr>
              <w:t>Prostorni</w:t>
            </w:r>
            <w:r w:rsidR="00666A5C" w:rsidRPr="00666A5C">
              <w:rPr>
                <w:rFonts w:ascii="Arial" w:eastAsia="Times New Roman" w:hAnsi="Arial" w:cs="Arial"/>
                <w:b/>
                <w:sz w:val="18"/>
                <w:szCs w:val="18"/>
                <w:lang w:val="en-US"/>
              </w:rPr>
              <w:t xml:space="preserve"> </w:t>
            </w:r>
            <w:r>
              <w:rPr>
                <w:rFonts w:ascii="Arial" w:eastAsia="Times New Roman" w:hAnsi="Arial" w:cs="Arial"/>
                <w:b/>
                <w:sz w:val="18"/>
                <w:szCs w:val="18"/>
                <w:lang w:val="en-US"/>
              </w:rPr>
              <w:t xml:space="preserve">menadžment kulturnih djelatnosti </w:t>
            </w:r>
            <w:r w:rsidRPr="004F2EBE">
              <w:rPr>
                <w:rFonts w:ascii="Arial" w:eastAsia="Times New Roman" w:hAnsi="Arial" w:cs="Arial"/>
                <w:sz w:val="18"/>
                <w:szCs w:val="18"/>
                <w:lang w:val="en-US"/>
              </w:rPr>
              <w:t>(nivoi</w:t>
            </w:r>
            <w:r w:rsidR="009714DE">
              <w:rPr>
                <w:rFonts w:ascii="Arial" w:eastAsia="Times New Roman" w:hAnsi="Arial" w:cs="Arial"/>
                <w:sz w:val="18"/>
                <w:szCs w:val="18"/>
                <w:lang w:val="en-US"/>
              </w:rPr>
              <w:t xml:space="preserve"> djelovanja,</w:t>
            </w:r>
            <w:r w:rsidRPr="004F2EBE">
              <w:rPr>
                <w:rFonts w:ascii="Arial" w:eastAsia="Times New Roman" w:hAnsi="Arial" w:cs="Arial"/>
                <w:sz w:val="18"/>
                <w:szCs w:val="18"/>
                <w:lang w:val="en-US"/>
              </w:rPr>
              <w:t xml:space="preserve"> planiranja</w:t>
            </w:r>
            <w:r w:rsidR="009714DE">
              <w:rPr>
                <w:rFonts w:ascii="Arial" w:eastAsia="Times New Roman" w:hAnsi="Arial" w:cs="Arial"/>
                <w:sz w:val="18"/>
                <w:szCs w:val="18"/>
                <w:lang w:val="en-US"/>
              </w:rPr>
              <w:t xml:space="preserve"> i nosioci</w:t>
            </w:r>
            <w:r w:rsidRPr="004F2EBE">
              <w:rPr>
                <w:rFonts w:ascii="Arial" w:eastAsia="Times New Roman" w:hAnsi="Arial" w:cs="Arial"/>
                <w:sz w:val="18"/>
                <w:szCs w:val="18"/>
                <w:lang w:val="en-US"/>
              </w:rPr>
              <w:t xml:space="preserve"> kul.politike</w:t>
            </w:r>
            <w:r>
              <w:rPr>
                <w:rFonts w:ascii="Arial" w:eastAsia="Times New Roman" w:hAnsi="Arial" w:cs="Arial"/>
                <w:sz w:val="18"/>
                <w:szCs w:val="18"/>
                <w:lang w:val="en-US"/>
              </w:rPr>
              <w:t>, decentralizacija</w:t>
            </w:r>
            <w:r w:rsidRPr="004F2EBE">
              <w:rPr>
                <w:rFonts w:ascii="Arial" w:eastAsia="Times New Roman" w:hAnsi="Arial" w:cs="Arial"/>
                <w:sz w:val="18"/>
                <w:szCs w:val="18"/>
                <w:lang w:val="en-US"/>
              </w:rPr>
              <w:t>)</w:t>
            </w:r>
          </w:p>
          <w:p w:rsidR="00666A5C" w:rsidRPr="008044ED" w:rsidRDefault="00666A5C" w:rsidP="00290E93">
            <w:pPr>
              <w:spacing w:after="0" w:line="240" w:lineRule="auto"/>
              <w:ind w:left="193"/>
              <w:rPr>
                <w:rFonts w:ascii="Arial" w:eastAsia="Times New Roman" w:hAnsi="Arial" w:cs="Arial"/>
                <w:sz w:val="18"/>
                <w:szCs w:val="18"/>
                <w:lang w:val="en-US"/>
              </w:rPr>
            </w:pPr>
            <w:r w:rsidRPr="00666A5C">
              <w:rPr>
                <w:rFonts w:ascii="Arial" w:eastAsia="Times New Roman" w:hAnsi="Arial" w:cs="Arial"/>
                <w:b/>
                <w:sz w:val="18"/>
                <w:szCs w:val="18"/>
                <w:lang w:val="en-US"/>
              </w:rPr>
              <w:t xml:space="preserve">Modeli kulturne politike </w:t>
            </w:r>
            <w:r w:rsidR="008044ED">
              <w:rPr>
                <w:rFonts w:ascii="Arial" w:eastAsia="Times New Roman" w:hAnsi="Arial" w:cs="Arial"/>
                <w:sz w:val="18"/>
                <w:szCs w:val="18"/>
                <w:lang w:val="en-US"/>
              </w:rPr>
              <w:t>– institucionalni modeli organizovanja u</w:t>
            </w:r>
            <w:r w:rsidRPr="008044ED">
              <w:rPr>
                <w:rFonts w:ascii="Arial" w:eastAsia="Times New Roman" w:hAnsi="Arial" w:cs="Arial"/>
                <w:sz w:val="18"/>
                <w:szCs w:val="18"/>
                <w:lang w:val="en-US"/>
              </w:rPr>
              <w:t xml:space="preserve"> Evropi</w:t>
            </w:r>
          </w:p>
          <w:p w:rsidR="00666A5C" w:rsidRPr="008044ED" w:rsidRDefault="00666A5C" w:rsidP="00290E93">
            <w:pPr>
              <w:spacing w:after="0" w:line="240" w:lineRule="auto"/>
              <w:ind w:left="193"/>
              <w:rPr>
                <w:rFonts w:ascii="Arial" w:eastAsia="Times New Roman" w:hAnsi="Arial" w:cs="Arial"/>
                <w:sz w:val="18"/>
                <w:szCs w:val="18"/>
                <w:lang w:val="en-US"/>
              </w:rPr>
            </w:pPr>
            <w:r w:rsidRPr="008044ED">
              <w:rPr>
                <w:rFonts w:ascii="Arial" w:eastAsia="Times New Roman" w:hAnsi="Arial" w:cs="Arial"/>
                <w:sz w:val="18"/>
                <w:szCs w:val="18"/>
                <w:lang w:val="en-US"/>
              </w:rPr>
              <w:t>i kulturn</w:t>
            </w:r>
            <w:r w:rsidR="001D5F57" w:rsidRPr="008044ED">
              <w:rPr>
                <w:rFonts w:ascii="Arial" w:eastAsia="Times New Roman" w:hAnsi="Arial" w:cs="Arial"/>
                <w:sz w:val="18"/>
                <w:szCs w:val="18"/>
                <w:lang w:val="en-US"/>
              </w:rPr>
              <w:t>a</w:t>
            </w:r>
            <w:r w:rsidR="005E7AB2" w:rsidRPr="008044ED">
              <w:rPr>
                <w:rFonts w:ascii="Arial" w:eastAsia="Times New Roman" w:hAnsi="Arial" w:cs="Arial"/>
                <w:sz w:val="18"/>
                <w:szCs w:val="18"/>
                <w:lang w:val="en-US"/>
              </w:rPr>
              <w:t xml:space="preserve"> </w:t>
            </w:r>
            <w:r w:rsidRPr="008044ED">
              <w:rPr>
                <w:rFonts w:ascii="Arial" w:eastAsia="Times New Roman" w:hAnsi="Arial" w:cs="Arial"/>
                <w:sz w:val="18"/>
                <w:szCs w:val="18"/>
                <w:lang w:val="en-US"/>
              </w:rPr>
              <w:t>politika u zemljama u razvoju i turbulentnim društvima</w:t>
            </w:r>
            <w:r w:rsidR="008044ED" w:rsidRPr="008044ED">
              <w:rPr>
                <w:rFonts w:ascii="Arial" w:eastAsia="Times New Roman" w:hAnsi="Arial" w:cs="Arial"/>
                <w:sz w:val="18"/>
                <w:szCs w:val="18"/>
                <w:lang w:val="en-US"/>
              </w:rPr>
              <w:t xml:space="preserve"> (</w:t>
            </w:r>
            <w:r w:rsidRPr="008044ED">
              <w:rPr>
                <w:rFonts w:ascii="Arial" w:eastAsia="Times New Roman" w:hAnsi="Arial" w:cs="Arial"/>
                <w:sz w:val="18"/>
                <w:szCs w:val="18"/>
                <w:lang w:val="en-US"/>
              </w:rPr>
              <w:t>Studije slučaja</w:t>
            </w:r>
            <w:r w:rsidR="008044ED" w:rsidRPr="008044ED">
              <w:rPr>
                <w:rFonts w:ascii="Arial" w:eastAsia="Times New Roman" w:hAnsi="Arial" w:cs="Arial"/>
                <w:sz w:val="18"/>
                <w:szCs w:val="18"/>
                <w:lang w:val="en-US"/>
              </w:rPr>
              <w:t>)</w:t>
            </w:r>
          </w:p>
          <w:p w:rsidR="00666A5C" w:rsidRPr="00666A5C" w:rsidRDefault="00666A5C" w:rsidP="00290E93">
            <w:pPr>
              <w:spacing w:after="0" w:line="240" w:lineRule="auto"/>
              <w:ind w:left="193"/>
              <w:rPr>
                <w:rFonts w:ascii="Arial" w:eastAsia="Times New Roman" w:hAnsi="Arial" w:cs="Arial"/>
                <w:b/>
                <w:sz w:val="18"/>
                <w:szCs w:val="18"/>
                <w:lang w:val="en-US"/>
              </w:rPr>
            </w:pPr>
            <w:r w:rsidRPr="00666A5C">
              <w:rPr>
                <w:rFonts w:ascii="Arial" w:eastAsia="Times New Roman" w:hAnsi="Arial" w:cs="Arial"/>
                <w:b/>
                <w:sz w:val="18"/>
                <w:szCs w:val="18"/>
                <w:lang w:val="en-US"/>
              </w:rPr>
              <w:t>Slobodna nedjelja</w:t>
            </w:r>
          </w:p>
          <w:p w:rsidR="00666A5C" w:rsidRPr="00666A5C" w:rsidRDefault="00666A5C" w:rsidP="00290E93">
            <w:pPr>
              <w:spacing w:after="0" w:line="240" w:lineRule="auto"/>
              <w:ind w:left="193"/>
              <w:rPr>
                <w:rFonts w:ascii="Arial" w:eastAsia="Times New Roman" w:hAnsi="Arial" w:cs="Arial"/>
                <w:b/>
                <w:sz w:val="18"/>
                <w:szCs w:val="18"/>
                <w:lang w:val="en-US"/>
              </w:rPr>
            </w:pPr>
            <w:r w:rsidRPr="00666A5C">
              <w:rPr>
                <w:rFonts w:ascii="Arial" w:eastAsia="Times New Roman" w:hAnsi="Arial" w:cs="Arial"/>
                <w:b/>
                <w:sz w:val="18"/>
                <w:szCs w:val="18"/>
                <w:lang w:val="en-US"/>
              </w:rPr>
              <w:t>Kolokvijum</w:t>
            </w:r>
          </w:p>
          <w:p w:rsidR="00666A5C" w:rsidRDefault="00666A5C" w:rsidP="00290E93">
            <w:pPr>
              <w:spacing w:after="0" w:line="240" w:lineRule="auto"/>
              <w:ind w:left="193"/>
              <w:rPr>
                <w:rFonts w:ascii="Arial" w:eastAsia="Times New Roman" w:hAnsi="Arial" w:cs="Arial"/>
                <w:sz w:val="18"/>
                <w:szCs w:val="18"/>
                <w:lang w:val="en-US"/>
              </w:rPr>
            </w:pPr>
            <w:r w:rsidRPr="00666A5C">
              <w:rPr>
                <w:rFonts w:ascii="Arial" w:eastAsia="Times New Roman" w:hAnsi="Arial" w:cs="Arial"/>
                <w:b/>
                <w:sz w:val="18"/>
                <w:szCs w:val="18"/>
                <w:lang w:val="en-US"/>
              </w:rPr>
              <w:t>Grad i kultura</w:t>
            </w:r>
            <w:r w:rsidR="00F82A5E">
              <w:rPr>
                <w:rFonts w:ascii="Arial" w:eastAsia="Times New Roman" w:hAnsi="Arial" w:cs="Arial"/>
                <w:b/>
                <w:sz w:val="18"/>
                <w:szCs w:val="18"/>
                <w:lang w:val="en-US"/>
              </w:rPr>
              <w:t xml:space="preserve"> </w:t>
            </w:r>
            <w:r w:rsidR="00F82A5E" w:rsidRPr="00F82A5E">
              <w:rPr>
                <w:rFonts w:ascii="Arial" w:eastAsia="Times New Roman" w:hAnsi="Arial" w:cs="Arial"/>
                <w:sz w:val="18"/>
                <w:szCs w:val="18"/>
                <w:lang w:val="en-US"/>
              </w:rPr>
              <w:t>(g</w:t>
            </w:r>
            <w:r w:rsidRPr="00F82A5E">
              <w:rPr>
                <w:rFonts w:ascii="Arial" w:eastAsia="Times New Roman" w:hAnsi="Arial" w:cs="Arial"/>
                <w:sz w:val="18"/>
                <w:szCs w:val="18"/>
                <w:lang w:val="en-US"/>
              </w:rPr>
              <w:t>radska kulturna politika u Evropi, tipologija i modeli</w:t>
            </w:r>
            <w:r w:rsidR="00F82A5E" w:rsidRPr="00F82A5E">
              <w:rPr>
                <w:rFonts w:ascii="Arial" w:eastAsia="Times New Roman" w:hAnsi="Arial" w:cs="Arial"/>
                <w:sz w:val="18"/>
                <w:szCs w:val="18"/>
                <w:lang w:val="en-US"/>
              </w:rPr>
              <w:t>)</w:t>
            </w:r>
          </w:p>
          <w:p w:rsidR="00666A5C" w:rsidRDefault="00666A5C" w:rsidP="00290E93">
            <w:pPr>
              <w:spacing w:after="0" w:line="240" w:lineRule="auto"/>
              <w:ind w:left="193"/>
              <w:rPr>
                <w:rFonts w:ascii="Arial" w:eastAsia="Times New Roman" w:hAnsi="Arial" w:cs="Arial"/>
                <w:b/>
                <w:sz w:val="18"/>
                <w:szCs w:val="18"/>
                <w:lang w:val="en-US"/>
              </w:rPr>
            </w:pPr>
            <w:r w:rsidRPr="00666A5C">
              <w:rPr>
                <w:rFonts w:ascii="Arial" w:eastAsia="Times New Roman" w:hAnsi="Arial" w:cs="Arial"/>
                <w:b/>
                <w:sz w:val="18"/>
                <w:szCs w:val="18"/>
                <w:lang w:val="en-US"/>
              </w:rPr>
              <w:t>Gradovi na Balkanu i njihove kulturne politike</w:t>
            </w:r>
            <w:r w:rsidR="00D779AA">
              <w:rPr>
                <w:rFonts w:ascii="Arial" w:eastAsia="Times New Roman" w:hAnsi="Arial" w:cs="Arial"/>
                <w:b/>
                <w:sz w:val="18"/>
                <w:szCs w:val="18"/>
                <w:lang w:val="en-US"/>
              </w:rPr>
              <w:t xml:space="preserve"> </w:t>
            </w:r>
            <w:r w:rsidR="00D779AA" w:rsidRPr="00D779AA">
              <w:rPr>
                <w:rFonts w:ascii="Arial" w:eastAsia="Times New Roman" w:hAnsi="Arial" w:cs="Arial"/>
                <w:sz w:val="18"/>
                <w:szCs w:val="18"/>
                <w:lang w:val="en-US"/>
              </w:rPr>
              <w:t>(</w:t>
            </w:r>
            <w:r w:rsidR="00D779AA">
              <w:rPr>
                <w:rFonts w:ascii="Arial" w:eastAsia="Times New Roman" w:hAnsi="Arial" w:cs="Arial"/>
                <w:sz w:val="18"/>
                <w:szCs w:val="18"/>
                <w:lang w:val="en-US"/>
              </w:rPr>
              <w:t>studije</w:t>
            </w:r>
            <w:r w:rsidR="00D779AA" w:rsidRPr="00D779AA">
              <w:rPr>
                <w:rFonts w:ascii="Arial" w:eastAsia="Times New Roman" w:hAnsi="Arial" w:cs="Arial"/>
                <w:sz w:val="18"/>
                <w:szCs w:val="18"/>
                <w:lang w:val="en-US"/>
              </w:rPr>
              <w:t xml:space="preserve"> slučaja)</w:t>
            </w:r>
          </w:p>
          <w:p w:rsidR="00B449D6" w:rsidRDefault="00B449D6" w:rsidP="00290E93">
            <w:pPr>
              <w:spacing w:after="0" w:line="240" w:lineRule="auto"/>
              <w:ind w:left="193"/>
              <w:rPr>
                <w:rFonts w:ascii="Arial" w:eastAsia="Times New Roman" w:hAnsi="Arial" w:cs="Arial"/>
                <w:b/>
                <w:sz w:val="18"/>
                <w:szCs w:val="18"/>
                <w:lang w:val="en-US"/>
              </w:rPr>
            </w:pPr>
            <w:r w:rsidRPr="00B449D6">
              <w:rPr>
                <w:rFonts w:ascii="Arial" w:eastAsia="Times New Roman" w:hAnsi="Arial" w:cs="Arial"/>
                <w:b/>
                <w:sz w:val="18"/>
                <w:szCs w:val="18"/>
                <w:lang w:val="en-US"/>
              </w:rPr>
              <w:t>Kulturna poli</w:t>
            </w:r>
            <w:r>
              <w:rPr>
                <w:rFonts w:ascii="Arial" w:eastAsia="Times New Roman" w:hAnsi="Arial" w:cs="Arial"/>
                <w:b/>
                <w:sz w:val="18"/>
                <w:szCs w:val="18"/>
                <w:lang w:val="en-US"/>
              </w:rPr>
              <w:t xml:space="preserve">tika i intersektorsko povezivanje </w:t>
            </w:r>
            <w:r w:rsidRPr="00B449D6">
              <w:rPr>
                <w:rFonts w:ascii="Arial" w:eastAsia="Times New Roman" w:hAnsi="Arial" w:cs="Arial"/>
                <w:b/>
                <w:sz w:val="18"/>
                <w:szCs w:val="18"/>
                <w:lang w:val="en-US"/>
              </w:rPr>
              <w:t xml:space="preserve"> </w:t>
            </w:r>
            <w:r w:rsidRPr="00B449D6">
              <w:rPr>
                <w:rFonts w:ascii="Arial" w:eastAsia="Times New Roman" w:hAnsi="Arial" w:cs="Arial"/>
                <w:sz w:val="18"/>
                <w:szCs w:val="18"/>
                <w:lang w:val="en-US"/>
              </w:rPr>
              <w:t>–</w:t>
            </w:r>
            <w:r>
              <w:rPr>
                <w:rFonts w:ascii="Arial" w:eastAsia="Times New Roman" w:hAnsi="Arial" w:cs="Arial"/>
                <w:sz w:val="18"/>
                <w:szCs w:val="18"/>
                <w:lang w:val="en-US"/>
              </w:rPr>
              <w:t xml:space="preserve"> </w:t>
            </w:r>
            <w:r w:rsidRPr="00B449D6">
              <w:rPr>
                <w:rFonts w:ascii="Arial" w:eastAsia="Times New Roman" w:hAnsi="Arial" w:cs="Arial"/>
                <w:sz w:val="18"/>
                <w:szCs w:val="18"/>
                <w:lang w:val="en-US"/>
              </w:rPr>
              <w:t>(j</w:t>
            </w:r>
            <w:r w:rsidR="009B0BD7">
              <w:rPr>
                <w:rFonts w:ascii="Arial" w:eastAsia="Times New Roman" w:hAnsi="Arial" w:cs="Arial"/>
                <w:sz w:val="18"/>
                <w:szCs w:val="18"/>
                <w:lang w:val="en-US"/>
              </w:rPr>
              <w:t>avni, privatni i civilni sektor</w:t>
            </w:r>
            <w:r w:rsidRPr="00B449D6">
              <w:rPr>
                <w:rFonts w:ascii="Arial" w:eastAsia="Times New Roman" w:hAnsi="Arial" w:cs="Arial"/>
                <w:sz w:val="18"/>
                <w:szCs w:val="18"/>
                <w:lang w:val="en-US"/>
              </w:rPr>
              <w:t xml:space="preserve"> ) metodologija pisanja projekata i preporuka za kulturnu politiku)</w:t>
            </w:r>
          </w:p>
          <w:p w:rsidR="00763DCB" w:rsidRPr="00763DCB" w:rsidRDefault="00763DCB" w:rsidP="00763DCB">
            <w:pPr>
              <w:spacing w:after="0" w:line="240" w:lineRule="auto"/>
              <w:ind w:left="193"/>
              <w:rPr>
                <w:rFonts w:ascii="Arial" w:eastAsia="Times New Roman" w:hAnsi="Arial" w:cs="Arial"/>
                <w:b/>
                <w:color w:val="000000" w:themeColor="text1"/>
                <w:sz w:val="18"/>
                <w:szCs w:val="18"/>
                <w:lang w:val="en-US"/>
              </w:rPr>
            </w:pPr>
            <w:r>
              <w:rPr>
                <w:rFonts w:ascii="Arial" w:eastAsia="Times New Roman" w:hAnsi="Arial" w:cs="Arial"/>
                <w:b/>
                <w:color w:val="000000" w:themeColor="text1"/>
                <w:sz w:val="18"/>
                <w:szCs w:val="18"/>
                <w:lang w:val="en-US"/>
              </w:rPr>
              <w:t>Tehnike istraživanja</w:t>
            </w:r>
            <w:r w:rsidRPr="00290E93">
              <w:rPr>
                <w:rFonts w:ascii="Arial" w:eastAsia="Times New Roman" w:hAnsi="Arial" w:cs="Arial"/>
                <w:b/>
                <w:color w:val="000000" w:themeColor="text1"/>
                <w:sz w:val="18"/>
                <w:szCs w:val="18"/>
                <w:lang w:val="en-US"/>
              </w:rPr>
              <w:t xml:space="preserve"> u kulturi </w:t>
            </w:r>
          </w:p>
          <w:p w:rsidR="00F82A5E" w:rsidRPr="00666A5C" w:rsidRDefault="00F82A5E" w:rsidP="00290E93">
            <w:pPr>
              <w:spacing w:after="0" w:line="240" w:lineRule="auto"/>
              <w:ind w:left="193"/>
              <w:rPr>
                <w:rFonts w:ascii="Arial" w:eastAsia="Times New Roman" w:hAnsi="Arial" w:cs="Arial"/>
                <w:b/>
                <w:sz w:val="18"/>
                <w:szCs w:val="18"/>
                <w:lang w:val="en-US"/>
              </w:rPr>
            </w:pPr>
            <w:r>
              <w:rPr>
                <w:rFonts w:ascii="Arial" w:eastAsia="Times New Roman" w:hAnsi="Arial" w:cs="Arial"/>
                <w:b/>
                <w:sz w:val="18"/>
                <w:szCs w:val="18"/>
                <w:lang w:val="en-US"/>
              </w:rPr>
              <w:t xml:space="preserve">Ekonomika kulture </w:t>
            </w:r>
            <w:r w:rsidR="005F730F">
              <w:rPr>
                <w:rFonts w:ascii="Arial" w:eastAsia="Times New Roman" w:hAnsi="Arial" w:cs="Arial"/>
                <w:b/>
                <w:sz w:val="18"/>
                <w:szCs w:val="18"/>
                <w:lang w:val="en-US"/>
              </w:rPr>
              <w:t xml:space="preserve">I </w:t>
            </w:r>
            <w:r w:rsidRPr="00DF2C88">
              <w:rPr>
                <w:rFonts w:ascii="Arial" w:eastAsia="Times New Roman" w:hAnsi="Arial" w:cs="Arial"/>
                <w:sz w:val="18"/>
                <w:szCs w:val="18"/>
                <w:lang w:val="en-US"/>
              </w:rPr>
              <w:t>(marketing,</w:t>
            </w:r>
            <w:r w:rsidR="00DF2C88">
              <w:rPr>
                <w:rFonts w:ascii="Arial" w:eastAsia="Times New Roman" w:hAnsi="Arial" w:cs="Arial"/>
                <w:sz w:val="18"/>
                <w:szCs w:val="18"/>
                <w:lang w:val="en-US"/>
              </w:rPr>
              <w:t>PR,</w:t>
            </w:r>
            <w:r w:rsidRPr="00DF2C88">
              <w:rPr>
                <w:rFonts w:ascii="Arial" w:eastAsia="Times New Roman" w:hAnsi="Arial" w:cs="Arial"/>
                <w:sz w:val="18"/>
                <w:szCs w:val="18"/>
                <w:lang w:val="en-US"/>
              </w:rPr>
              <w:t xml:space="preserve"> segmentacija tržišta)</w:t>
            </w:r>
          </w:p>
          <w:p w:rsidR="00666A5C" w:rsidRPr="00666A5C" w:rsidRDefault="005F730F" w:rsidP="00290E93">
            <w:pPr>
              <w:spacing w:after="0" w:line="240" w:lineRule="auto"/>
              <w:ind w:left="193"/>
              <w:rPr>
                <w:rFonts w:ascii="Arial" w:eastAsia="Times New Roman" w:hAnsi="Arial" w:cs="Arial"/>
                <w:b/>
                <w:sz w:val="18"/>
                <w:szCs w:val="18"/>
                <w:lang w:val="en-US"/>
              </w:rPr>
            </w:pPr>
            <w:r>
              <w:rPr>
                <w:rFonts w:ascii="Arial" w:eastAsia="Times New Roman" w:hAnsi="Arial" w:cs="Arial"/>
                <w:b/>
                <w:sz w:val="18"/>
                <w:szCs w:val="18"/>
                <w:lang w:val="en-US"/>
              </w:rPr>
              <w:t xml:space="preserve">Ekonomika kulture II </w:t>
            </w:r>
            <w:r w:rsidRPr="00DF2C88">
              <w:rPr>
                <w:rFonts w:ascii="Arial" w:eastAsia="Times New Roman" w:hAnsi="Arial" w:cs="Arial"/>
                <w:sz w:val="18"/>
                <w:szCs w:val="18"/>
                <w:lang w:val="en-US"/>
              </w:rPr>
              <w:t xml:space="preserve">(finansiranje kulture, profitne i neprofitne djelatnosti, sponzorstvo i </w:t>
            </w:r>
            <w:r w:rsidRPr="00DF2C88">
              <w:rPr>
                <w:rFonts w:ascii="Arial" w:eastAsia="Times New Roman" w:hAnsi="Arial" w:cs="Arial"/>
                <w:i/>
                <w:sz w:val="18"/>
                <w:szCs w:val="18"/>
                <w:lang w:val="en-US"/>
              </w:rPr>
              <w:t>fundraising</w:t>
            </w:r>
            <w:r w:rsidR="00763DCB">
              <w:rPr>
                <w:rFonts w:ascii="Arial" w:eastAsia="Times New Roman" w:hAnsi="Arial" w:cs="Arial"/>
                <w:i/>
                <w:sz w:val="18"/>
                <w:szCs w:val="18"/>
                <w:lang w:val="en-US"/>
              </w:rPr>
              <w:t xml:space="preserve"> plan</w:t>
            </w:r>
            <w:r w:rsidRPr="00DF2C88">
              <w:rPr>
                <w:rFonts w:ascii="Arial" w:eastAsia="Times New Roman" w:hAnsi="Arial" w:cs="Arial"/>
                <w:sz w:val="18"/>
                <w:szCs w:val="18"/>
                <w:lang w:val="en-US"/>
              </w:rPr>
              <w:t>)</w:t>
            </w:r>
          </w:p>
          <w:p w:rsidR="009B0BD7" w:rsidRPr="009B0BD7" w:rsidRDefault="009B0BD7" w:rsidP="00290E93">
            <w:pPr>
              <w:shd w:val="clear" w:color="auto" w:fill="FFFFFF"/>
              <w:autoSpaceDE w:val="0"/>
              <w:autoSpaceDN w:val="0"/>
              <w:adjustRightInd w:val="0"/>
              <w:spacing w:after="0" w:line="240" w:lineRule="auto"/>
              <w:ind w:left="193"/>
              <w:rPr>
                <w:rFonts w:ascii="Arial" w:eastAsia="Times New Roman" w:hAnsi="Arial" w:cs="Arial"/>
                <w:b/>
                <w:iCs/>
                <w:sz w:val="18"/>
                <w:szCs w:val="18"/>
                <w:lang w:val="sl-SI"/>
              </w:rPr>
            </w:pPr>
            <w:r>
              <w:rPr>
                <w:rFonts w:ascii="Arial" w:eastAsia="Times New Roman" w:hAnsi="Arial" w:cs="Arial"/>
                <w:b/>
                <w:iCs/>
                <w:sz w:val="18"/>
                <w:szCs w:val="18"/>
                <w:lang w:val="sl-SI"/>
              </w:rPr>
              <w:t>Razvoj evropskih fondova za kulturu</w:t>
            </w:r>
            <w:r w:rsidRPr="009B0BD7">
              <w:rPr>
                <w:rFonts w:ascii="Arial" w:eastAsia="Times New Roman" w:hAnsi="Arial" w:cs="Arial"/>
                <w:b/>
                <w:iCs/>
                <w:sz w:val="18"/>
                <w:szCs w:val="18"/>
                <w:lang w:val="sl-SI"/>
              </w:rPr>
              <w:t xml:space="preserve"> i</w:t>
            </w:r>
            <w:r>
              <w:rPr>
                <w:rFonts w:ascii="Arial" w:eastAsia="Times New Roman" w:hAnsi="Arial" w:cs="Arial"/>
                <w:b/>
                <w:iCs/>
                <w:sz w:val="18"/>
                <w:szCs w:val="18"/>
                <w:lang w:val="sl-SI"/>
              </w:rPr>
              <w:t xml:space="preserve"> struktura pisanja</w:t>
            </w:r>
            <w:r w:rsidRPr="009B0BD7">
              <w:rPr>
                <w:rFonts w:ascii="Arial" w:eastAsia="Times New Roman" w:hAnsi="Arial" w:cs="Arial"/>
                <w:b/>
                <w:iCs/>
                <w:sz w:val="18"/>
                <w:szCs w:val="18"/>
                <w:lang w:val="sl-SI"/>
              </w:rPr>
              <w:t xml:space="preserve"> </w:t>
            </w:r>
            <w:r>
              <w:rPr>
                <w:rFonts w:ascii="Arial" w:eastAsia="Times New Roman" w:hAnsi="Arial" w:cs="Arial"/>
                <w:b/>
                <w:iCs/>
                <w:sz w:val="18"/>
                <w:szCs w:val="18"/>
                <w:lang w:val="sl-SI"/>
              </w:rPr>
              <w:t xml:space="preserve"> projektnih </w:t>
            </w:r>
            <w:r w:rsidRPr="009B0BD7">
              <w:rPr>
                <w:rFonts w:ascii="Arial" w:eastAsia="Times New Roman" w:hAnsi="Arial" w:cs="Arial"/>
                <w:b/>
                <w:iCs/>
                <w:sz w:val="18"/>
                <w:szCs w:val="18"/>
                <w:lang w:val="sl-SI"/>
              </w:rPr>
              <w:t>predloga</w:t>
            </w:r>
          </w:p>
          <w:p w:rsidR="00666A5C" w:rsidRPr="00666A5C" w:rsidRDefault="00666A5C" w:rsidP="00290E93">
            <w:pPr>
              <w:shd w:val="clear" w:color="auto" w:fill="FFFFFF"/>
              <w:autoSpaceDE w:val="0"/>
              <w:autoSpaceDN w:val="0"/>
              <w:adjustRightInd w:val="0"/>
              <w:spacing w:after="0" w:line="240" w:lineRule="auto"/>
              <w:ind w:left="193"/>
              <w:rPr>
                <w:rFonts w:ascii="Arial" w:eastAsia="Times New Roman" w:hAnsi="Arial" w:cs="Arial"/>
                <w:iCs/>
                <w:sz w:val="18"/>
                <w:szCs w:val="18"/>
                <w:lang w:val="sl-SI"/>
              </w:rPr>
            </w:pPr>
            <w:r w:rsidRPr="00666A5C">
              <w:rPr>
                <w:rFonts w:ascii="Arial" w:eastAsia="Times New Roman" w:hAnsi="Arial" w:cs="Arial"/>
                <w:iCs/>
                <w:sz w:val="18"/>
                <w:szCs w:val="18"/>
                <w:lang w:val="sl-SI"/>
              </w:rPr>
              <w:t>Završni ispit</w:t>
            </w:r>
          </w:p>
          <w:p w:rsidR="00666A5C" w:rsidRPr="00666A5C" w:rsidRDefault="00666A5C" w:rsidP="00290E93">
            <w:pPr>
              <w:shd w:val="clear" w:color="auto" w:fill="FFFFFF"/>
              <w:autoSpaceDE w:val="0"/>
              <w:autoSpaceDN w:val="0"/>
              <w:adjustRightInd w:val="0"/>
              <w:spacing w:after="0" w:line="240" w:lineRule="auto"/>
              <w:ind w:left="193"/>
              <w:rPr>
                <w:rFonts w:ascii="Arial" w:eastAsia="Times New Roman" w:hAnsi="Arial" w:cs="Arial"/>
                <w:sz w:val="18"/>
                <w:szCs w:val="18"/>
                <w:lang w:val="sl-SI"/>
              </w:rPr>
            </w:pPr>
            <w:r w:rsidRPr="00666A5C">
              <w:rPr>
                <w:rFonts w:ascii="Arial" w:eastAsia="Times New Roman" w:hAnsi="Arial" w:cs="Arial"/>
                <w:sz w:val="18"/>
                <w:szCs w:val="18"/>
                <w:lang w:val="sl-SI"/>
              </w:rPr>
              <w:t>Ovjera semestra i upis ocjena</w:t>
            </w:r>
          </w:p>
          <w:p w:rsidR="00666A5C" w:rsidRPr="00666A5C" w:rsidRDefault="00666A5C" w:rsidP="00290E93">
            <w:pPr>
              <w:shd w:val="clear" w:color="auto" w:fill="FFFFFF"/>
              <w:autoSpaceDE w:val="0"/>
              <w:autoSpaceDN w:val="0"/>
              <w:adjustRightInd w:val="0"/>
              <w:spacing w:after="0" w:line="240" w:lineRule="auto"/>
              <w:ind w:left="193"/>
              <w:rPr>
                <w:rFonts w:ascii="Arial" w:eastAsia="Times New Roman" w:hAnsi="Arial" w:cs="Arial"/>
                <w:sz w:val="18"/>
                <w:szCs w:val="18"/>
                <w:lang w:val="sl-SI"/>
              </w:rPr>
            </w:pPr>
            <w:r w:rsidRPr="00666A5C">
              <w:rPr>
                <w:rFonts w:ascii="Arial" w:eastAsia="Times New Roman" w:hAnsi="Arial" w:cs="Arial"/>
                <w:sz w:val="18"/>
                <w:szCs w:val="18"/>
                <w:lang w:val="sl-SI"/>
              </w:rPr>
              <w:t>Dopunska nastava i poravni ispitni rok</w:t>
            </w:r>
          </w:p>
        </w:tc>
      </w:tr>
      <w:tr w:rsidR="00666A5C" w:rsidRPr="00666A5C" w:rsidTr="0078539D">
        <w:trPr>
          <w:cantSplit/>
          <w:trHeight w:val="300"/>
        </w:trPr>
        <w:tc>
          <w:tcPr>
            <w:tcW w:w="5000" w:type="pct"/>
            <w:gridSpan w:val="4"/>
            <w:tcBorders>
              <w:top w:val="single" w:sz="4" w:space="0" w:color="auto"/>
              <w:bottom w:val="dotted" w:sz="4" w:space="0" w:color="auto"/>
              <w:right w:val="single" w:sz="4" w:space="0" w:color="auto"/>
            </w:tcBorders>
            <w:vAlign w:val="center"/>
          </w:tcPr>
          <w:p w:rsidR="00666A5C" w:rsidRPr="00666A5C" w:rsidRDefault="00666A5C" w:rsidP="00666A5C">
            <w:pPr>
              <w:shd w:val="clear" w:color="auto" w:fill="FFFFFF"/>
              <w:autoSpaceDE w:val="0"/>
              <w:autoSpaceDN w:val="0"/>
              <w:adjustRightInd w:val="0"/>
              <w:spacing w:after="0" w:line="240" w:lineRule="auto"/>
              <w:jc w:val="center"/>
              <w:rPr>
                <w:rFonts w:ascii="Arial" w:eastAsia="Times New Roman" w:hAnsi="Arial" w:cs="Arial"/>
                <w:b/>
                <w:bCs/>
                <w:sz w:val="18"/>
                <w:szCs w:val="18"/>
                <w:lang w:val="en-US"/>
              </w:rPr>
            </w:pPr>
            <w:r w:rsidRPr="00666A5C">
              <w:rPr>
                <w:rFonts w:ascii="Arial" w:eastAsia="Times New Roman" w:hAnsi="Arial" w:cs="Arial"/>
                <w:b/>
                <w:bCs/>
                <w:sz w:val="18"/>
                <w:szCs w:val="18"/>
                <w:lang w:val="en-US"/>
              </w:rPr>
              <w:t>OPTEREĆENJE STUDENATA</w:t>
            </w:r>
          </w:p>
        </w:tc>
      </w:tr>
      <w:tr w:rsidR="00666A5C" w:rsidRPr="00666A5C" w:rsidTr="0078539D">
        <w:trPr>
          <w:cantSplit/>
          <w:trHeight w:val="1310"/>
        </w:trPr>
        <w:tc>
          <w:tcPr>
            <w:tcW w:w="1900" w:type="pct"/>
            <w:gridSpan w:val="3"/>
            <w:tcBorders>
              <w:top w:val="dotted" w:sz="4" w:space="0" w:color="auto"/>
              <w:bottom w:val="single" w:sz="4" w:space="0" w:color="auto"/>
            </w:tcBorders>
          </w:tcPr>
          <w:p w:rsidR="00666A5C" w:rsidRPr="00666A5C" w:rsidRDefault="00666A5C" w:rsidP="00666A5C">
            <w:pPr>
              <w:shd w:val="clear" w:color="auto" w:fill="FFFFFF"/>
              <w:autoSpaceDE w:val="0"/>
              <w:autoSpaceDN w:val="0"/>
              <w:adjustRightInd w:val="0"/>
              <w:spacing w:after="0" w:line="240" w:lineRule="auto"/>
              <w:jc w:val="center"/>
              <w:rPr>
                <w:rFonts w:ascii="Arial" w:eastAsia="Times New Roman" w:hAnsi="Arial" w:cs="Arial"/>
                <w:sz w:val="18"/>
                <w:szCs w:val="18"/>
                <w:u w:val="single"/>
                <w:lang w:val="en-US"/>
              </w:rPr>
            </w:pPr>
            <w:r w:rsidRPr="00666A5C">
              <w:rPr>
                <w:rFonts w:ascii="Arial" w:eastAsia="Times New Roman" w:hAnsi="Arial" w:cs="Arial"/>
                <w:sz w:val="18"/>
                <w:szCs w:val="18"/>
                <w:u w:val="single"/>
                <w:lang w:val="en-US"/>
              </w:rPr>
              <w:t>nedjeljno</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4 kredita x 40/30 = 6,7 sati ili 6 sati i 45 minuta</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Nastava</w:t>
            </w:r>
          </w:p>
          <w:p w:rsidR="00666A5C" w:rsidRPr="00666A5C" w:rsidRDefault="00666A5C" w:rsidP="00666A5C">
            <w:pPr>
              <w:numPr>
                <w:ilvl w:val="0"/>
                <w:numId w:val="1"/>
              </w:num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2 sata i 15 minuta predavanja</w:t>
            </w:r>
          </w:p>
          <w:p w:rsidR="00666A5C" w:rsidRPr="00666A5C" w:rsidRDefault="00666A5C" w:rsidP="00666A5C">
            <w:pPr>
              <w:numPr>
                <w:ilvl w:val="0"/>
                <w:numId w:val="1"/>
              </w:num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1 sat i 30 minuta vježbi</w:t>
            </w:r>
          </w:p>
          <w:p w:rsidR="00666A5C" w:rsidRPr="00666A5C" w:rsidRDefault="00666A5C" w:rsidP="00666A5C">
            <w:pPr>
              <w:numPr>
                <w:ilvl w:val="0"/>
                <w:numId w:val="1"/>
              </w:num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en-US"/>
              </w:rPr>
              <w:t xml:space="preserve">3 </w:t>
            </w:r>
            <w:proofErr w:type="spellStart"/>
            <w:r w:rsidRPr="00666A5C">
              <w:rPr>
                <w:rFonts w:ascii="Arial" w:eastAsia="Times New Roman" w:hAnsi="Arial" w:cs="Arial"/>
                <w:noProof w:val="0"/>
                <w:sz w:val="18"/>
                <w:szCs w:val="18"/>
                <w:lang w:val="en-US"/>
              </w:rPr>
              <w:t>sata</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samostalnog</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rada</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uključujući</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i</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konsultacije</w:t>
            </w:r>
            <w:proofErr w:type="spellEnd"/>
          </w:p>
        </w:tc>
        <w:tc>
          <w:tcPr>
            <w:tcW w:w="3100" w:type="pct"/>
            <w:tcBorders>
              <w:top w:val="dotted" w:sz="4" w:space="0" w:color="auto"/>
              <w:bottom w:val="single" w:sz="4" w:space="0" w:color="auto"/>
              <w:right w:val="single" w:sz="4" w:space="0" w:color="auto"/>
            </w:tcBorders>
          </w:tcPr>
          <w:p w:rsidR="00666A5C" w:rsidRPr="00666A5C" w:rsidRDefault="00666A5C" w:rsidP="00666A5C">
            <w:pPr>
              <w:shd w:val="clear" w:color="auto" w:fill="FFFFFF"/>
              <w:autoSpaceDE w:val="0"/>
              <w:autoSpaceDN w:val="0"/>
              <w:adjustRightInd w:val="0"/>
              <w:spacing w:after="0" w:line="240" w:lineRule="auto"/>
              <w:jc w:val="center"/>
              <w:rPr>
                <w:rFonts w:ascii="Arial" w:eastAsia="Times New Roman" w:hAnsi="Arial" w:cs="Arial"/>
                <w:sz w:val="18"/>
                <w:szCs w:val="18"/>
                <w:u w:val="single"/>
                <w:lang w:val="en-US"/>
              </w:rPr>
            </w:pPr>
            <w:r w:rsidRPr="00666A5C">
              <w:rPr>
                <w:rFonts w:ascii="Arial" w:eastAsia="Times New Roman" w:hAnsi="Arial" w:cs="Arial"/>
                <w:sz w:val="18"/>
                <w:szCs w:val="18"/>
                <w:u w:val="single"/>
                <w:lang w:val="en-US"/>
              </w:rPr>
              <w:t>u semestru</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Ukupno sati za predmet: 150</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 xml:space="preserve">Nastava i završni ispit: </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16 x 6sati i 45 minuta = 108 sati</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 xml:space="preserve">Neophodne pripreme(priprema i ovjera sesmestra) : </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6 sati i 45 minuta x 2 = 13 sati 30 minuta</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Dopunski rad za pripremu ispita u popravnom ispitnom roku</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uključujući i polaganje popravnog ispitnog roka:</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28 sati i 30 minuta</w:t>
            </w:r>
          </w:p>
          <w:p w:rsidR="00666A5C" w:rsidRPr="00666A5C" w:rsidRDefault="00666A5C" w:rsidP="00666A5C">
            <w:pPr>
              <w:shd w:val="clear" w:color="auto" w:fill="FFFFFF"/>
              <w:autoSpaceDE w:val="0"/>
              <w:autoSpaceDN w:val="0"/>
              <w:adjustRightInd w:val="0"/>
              <w:spacing w:after="0" w:line="240" w:lineRule="auto"/>
              <w:jc w:val="both"/>
              <w:rPr>
                <w:rFonts w:ascii="Arial" w:eastAsia="Times New Roman" w:hAnsi="Arial" w:cs="Arial"/>
                <w:sz w:val="18"/>
                <w:szCs w:val="18"/>
                <w:lang w:val="en-US"/>
              </w:rPr>
            </w:pPr>
          </w:p>
        </w:tc>
      </w:tr>
      <w:tr w:rsidR="00666A5C" w:rsidRPr="00666A5C" w:rsidTr="0078539D">
        <w:trPr>
          <w:cantSplit/>
          <w:trHeight w:val="507"/>
        </w:trPr>
        <w:tc>
          <w:tcPr>
            <w:tcW w:w="5000" w:type="pct"/>
            <w:gridSpan w:val="4"/>
            <w:tcBorders>
              <w:top w:val="single" w:sz="4" w:space="0" w:color="auto"/>
              <w:bottom w:val="single" w:sz="4" w:space="0" w:color="auto"/>
            </w:tcBorders>
            <w:vAlign w:val="center"/>
          </w:tcPr>
          <w:p w:rsidR="00666A5C" w:rsidRPr="00666A5C" w:rsidRDefault="00666A5C" w:rsidP="00666A5C">
            <w:pPr>
              <w:spacing w:after="0" w:line="240" w:lineRule="auto"/>
              <w:ind w:left="180"/>
              <w:rPr>
                <w:rFonts w:ascii="Arial" w:eastAsia="Times New Roman" w:hAnsi="Arial" w:cs="Arial"/>
                <w:noProof w:val="0"/>
                <w:sz w:val="18"/>
                <w:szCs w:val="18"/>
                <w:lang w:val="sl-SI"/>
              </w:rPr>
            </w:pPr>
            <w:r w:rsidRPr="00666A5C">
              <w:rPr>
                <w:rFonts w:ascii="Arial" w:eastAsia="Times New Roman" w:hAnsi="Arial" w:cs="Arial"/>
                <w:noProof w:val="0"/>
                <w:sz w:val="18"/>
                <w:szCs w:val="18"/>
                <w:lang w:val="sl-SI"/>
              </w:rPr>
              <w:t>Studenti su obavezni da prisustvuju nastavi, učestvuju i realizuju vježbe i seminarski rad(kolokvijum), aktivno učestvuju u istraživanjima, i da polažu završni ispit.</w:t>
            </w:r>
          </w:p>
        </w:tc>
      </w:tr>
      <w:tr w:rsidR="00666A5C" w:rsidRPr="00666A5C" w:rsidTr="0078539D">
        <w:trPr>
          <w:cantSplit/>
          <w:trHeight w:val="507"/>
        </w:trPr>
        <w:tc>
          <w:tcPr>
            <w:tcW w:w="5000" w:type="pct"/>
            <w:gridSpan w:val="4"/>
            <w:tcBorders>
              <w:bottom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lastRenderedPageBreak/>
              <w:t xml:space="preserve">Literatura: </w:t>
            </w:r>
          </w:p>
          <w:p w:rsidR="00437AA9" w:rsidRPr="00666A5C" w:rsidRDefault="00437AA9" w:rsidP="00437AA9">
            <w:pPr>
              <w:numPr>
                <w:ilvl w:val="0"/>
                <w:numId w:val="2"/>
              </w:numPr>
              <w:spacing w:after="0" w:line="240" w:lineRule="auto"/>
              <w:rPr>
                <w:rFonts w:ascii="Arial" w:eastAsia="Times New Roman" w:hAnsi="Arial" w:cs="Arial"/>
                <w:noProof w:val="0"/>
                <w:sz w:val="18"/>
                <w:szCs w:val="18"/>
                <w:lang w:val="sr-Latn-CS"/>
              </w:rPr>
            </w:pPr>
            <w:r>
              <w:rPr>
                <w:rFonts w:ascii="Arial" w:eastAsia="Times New Roman" w:hAnsi="Arial" w:cs="Arial"/>
                <w:noProof w:val="0"/>
                <w:sz w:val="18"/>
                <w:szCs w:val="18"/>
                <w:lang w:val="sr-Latn-CS"/>
              </w:rPr>
              <w:t>Dr Vesna Djukić, Država i kultura – studija savremene kulturne politike, FDU, Beograd</w:t>
            </w:r>
          </w:p>
          <w:p w:rsidR="00666A5C" w:rsidRDefault="00216A10" w:rsidP="00666A5C">
            <w:pPr>
              <w:numPr>
                <w:ilvl w:val="0"/>
                <w:numId w:val="2"/>
              </w:numPr>
              <w:spacing w:after="0" w:line="240" w:lineRule="auto"/>
              <w:rPr>
                <w:rFonts w:ascii="Arial" w:eastAsia="Times New Roman" w:hAnsi="Arial" w:cs="Arial"/>
                <w:noProof w:val="0"/>
                <w:sz w:val="18"/>
                <w:szCs w:val="18"/>
                <w:lang w:val="sr-Latn-CS"/>
              </w:rPr>
            </w:pPr>
            <w:r>
              <w:rPr>
                <w:rFonts w:ascii="Arial" w:eastAsia="Times New Roman" w:hAnsi="Arial" w:cs="Arial"/>
                <w:noProof w:val="0"/>
                <w:sz w:val="18"/>
                <w:szCs w:val="18"/>
                <w:lang w:val="sr-Latn-CS"/>
              </w:rPr>
              <w:t xml:space="preserve">Dr </w:t>
            </w:r>
            <w:r w:rsidR="00666A5C" w:rsidRPr="00666A5C">
              <w:rPr>
                <w:rFonts w:ascii="Arial" w:eastAsia="Times New Roman" w:hAnsi="Arial" w:cs="Arial"/>
                <w:noProof w:val="0"/>
                <w:sz w:val="18"/>
                <w:szCs w:val="18"/>
                <w:lang w:val="sr-Latn-CS"/>
              </w:rPr>
              <w:t>Milena Dragićević-Šešić, INSTITUCIONALNI SISTEM KULTURNE POLITIKE FRANCUSKE, magistarski rad, FDU, Beograd.</w:t>
            </w:r>
          </w:p>
          <w:p w:rsidR="007553E5" w:rsidRPr="007553E5" w:rsidRDefault="007553E5" w:rsidP="007553E5">
            <w:pPr>
              <w:pStyle w:val="ListParagraph"/>
              <w:numPr>
                <w:ilvl w:val="0"/>
                <w:numId w:val="2"/>
              </w:numPr>
              <w:rPr>
                <w:rFonts w:ascii="Arial" w:eastAsia="Times New Roman" w:hAnsi="Arial" w:cs="Arial"/>
                <w:noProof w:val="0"/>
                <w:sz w:val="18"/>
                <w:szCs w:val="18"/>
                <w:lang w:val="sr-Latn-CS"/>
              </w:rPr>
            </w:pPr>
            <w:r w:rsidRPr="007553E5">
              <w:rPr>
                <w:rFonts w:ascii="Arial" w:eastAsia="Times New Roman" w:hAnsi="Arial" w:cs="Arial"/>
                <w:noProof w:val="0"/>
                <w:sz w:val="18"/>
                <w:szCs w:val="18"/>
                <w:lang w:val="sr-Latn-CS"/>
              </w:rPr>
              <w:t>Jordi Pascual i Ruiz &amp; Sanjin Dragojević; Vodič za učešće građana/ki u razvoju lokalnih kulturnih politika u evropskim gradovima; Evropska kulturna fondacija, Amsterdam</w:t>
            </w:r>
          </w:p>
          <w:p w:rsidR="007553E5" w:rsidRPr="007553E5" w:rsidRDefault="007553E5" w:rsidP="007553E5">
            <w:pPr>
              <w:spacing w:after="0" w:line="240" w:lineRule="auto"/>
              <w:ind w:left="360"/>
              <w:rPr>
                <w:rFonts w:ascii="Arial" w:eastAsia="Times New Roman" w:hAnsi="Arial" w:cs="Arial"/>
                <w:noProof w:val="0"/>
                <w:sz w:val="18"/>
                <w:szCs w:val="18"/>
                <w:lang w:val="sr-Latn-CS"/>
              </w:rPr>
            </w:pPr>
            <w:r w:rsidRPr="007553E5">
              <w:rPr>
                <w:rFonts w:ascii="Arial" w:eastAsia="Times New Roman" w:hAnsi="Arial" w:cs="Arial"/>
                <w:noProof w:val="0"/>
                <w:sz w:val="18"/>
                <w:szCs w:val="18"/>
                <w:lang w:val="sr-Latn-CS"/>
              </w:rPr>
              <w:t>•</w:t>
            </w:r>
            <w:r w:rsidRPr="007553E5">
              <w:rPr>
                <w:rFonts w:ascii="Arial" w:eastAsia="Times New Roman" w:hAnsi="Arial" w:cs="Arial"/>
                <w:noProof w:val="0"/>
                <w:sz w:val="18"/>
                <w:szCs w:val="18"/>
                <w:lang w:val="sr-Latn-CS"/>
              </w:rPr>
              <w:tab/>
              <w:t>NACRT NACIONALNOG PROGRAMA RAZVOJA KULTURE CRNE GORE,  2011-2016, Ministarstvo kulture Crne Gore, Podgorica, jun, 2010.</w:t>
            </w:r>
          </w:p>
          <w:p w:rsidR="007553E5" w:rsidRPr="007553E5" w:rsidRDefault="007553E5" w:rsidP="007553E5">
            <w:pPr>
              <w:spacing w:after="0" w:line="240" w:lineRule="auto"/>
              <w:ind w:left="360"/>
              <w:rPr>
                <w:rFonts w:ascii="Arial" w:eastAsia="Times New Roman" w:hAnsi="Arial" w:cs="Arial"/>
                <w:noProof w:val="0"/>
                <w:sz w:val="18"/>
                <w:szCs w:val="18"/>
                <w:lang w:val="sr-Latn-CS"/>
              </w:rPr>
            </w:pPr>
            <w:r w:rsidRPr="007553E5">
              <w:rPr>
                <w:rFonts w:ascii="Arial" w:eastAsia="Times New Roman" w:hAnsi="Arial" w:cs="Arial"/>
                <w:noProof w:val="0"/>
                <w:sz w:val="18"/>
                <w:szCs w:val="18"/>
                <w:lang w:val="sr-Latn-CS"/>
              </w:rPr>
              <w:t>•</w:t>
            </w:r>
            <w:r w:rsidRPr="007553E5">
              <w:rPr>
                <w:rFonts w:ascii="Arial" w:eastAsia="Times New Roman" w:hAnsi="Arial" w:cs="Arial"/>
                <w:noProof w:val="0"/>
                <w:sz w:val="18"/>
                <w:szCs w:val="18"/>
                <w:lang w:val="sr-Latn-CS"/>
              </w:rPr>
              <w:tab/>
              <w:t xml:space="preserve">NACRT ZAKONA O KULTURI, Ministarstvo kulture Crne Gore,  Podgorica, jun 2008. </w:t>
            </w:r>
          </w:p>
          <w:p w:rsidR="007553E5" w:rsidRDefault="007553E5" w:rsidP="007553E5">
            <w:pPr>
              <w:spacing w:after="0" w:line="240" w:lineRule="auto"/>
              <w:ind w:left="360"/>
              <w:rPr>
                <w:rFonts w:ascii="Arial" w:eastAsia="Times New Roman" w:hAnsi="Arial" w:cs="Arial"/>
                <w:noProof w:val="0"/>
                <w:sz w:val="18"/>
                <w:szCs w:val="18"/>
                <w:lang w:val="sr-Latn-CS"/>
              </w:rPr>
            </w:pPr>
            <w:r w:rsidRPr="007553E5">
              <w:rPr>
                <w:rFonts w:ascii="Arial" w:eastAsia="Times New Roman" w:hAnsi="Arial" w:cs="Arial"/>
                <w:noProof w:val="0"/>
                <w:sz w:val="18"/>
                <w:szCs w:val="18"/>
                <w:lang w:val="sr-Latn-CS"/>
              </w:rPr>
              <w:t>•</w:t>
            </w:r>
            <w:r w:rsidRPr="007553E5">
              <w:rPr>
                <w:rFonts w:ascii="Arial" w:eastAsia="Times New Roman" w:hAnsi="Arial" w:cs="Arial"/>
                <w:noProof w:val="0"/>
                <w:sz w:val="18"/>
                <w:szCs w:val="18"/>
                <w:lang w:val="sr-Latn-CS"/>
              </w:rPr>
              <w:tab/>
              <w:t>AKCIONI PLAN ZA IMPLEMENTACIJU NACIONALNOG PROGRAMA RAZVOJA KULTURE ZA 2011. GODINU,  Ministarstvo kulture Crne Gore, Cetinje, Mart, 2011. Godine</w:t>
            </w:r>
          </w:p>
          <w:p w:rsidR="007553E5" w:rsidRPr="007553E5" w:rsidRDefault="007553E5" w:rsidP="007553E5">
            <w:pPr>
              <w:spacing w:after="0" w:line="240" w:lineRule="auto"/>
              <w:ind w:left="360"/>
              <w:rPr>
                <w:rFonts w:ascii="Arial" w:eastAsia="Times New Roman" w:hAnsi="Arial" w:cs="Arial"/>
                <w:noProof w:val="0"/>
                <w:sz w:val="18"/>
                <w:szCs w:val="18"/>
                <w:lang w:val="sr-Latn-CS"/>
              </w:rPr>
            </w:pPr>
            <w:r w:rsidRPr="007553E5">
              <w:rPr>
                <w:rFonts w:ascii="Arial" w:eastAsia="Times New Roman" w:hAnsi="Arial" w:cs="Arial"/>
                <w:noProof w:val="0"/>
                <w:sz w:val="18"/>
                <w:szCs w:val="18"/>
                <w:lang w:val="sr-Latn-CS"/>
              </w:rPr>
              <w:t>•</w:t>
            </w:r>
            <w:r w:rsidRPr="007553E5">
              <w:rPr>
                <w:rFonts w:ascii="Arial" w:eastAsia="Times New Roman" w:hAnsi="Arial" w:cs="Arial"/>
                <w:noProof w:val="0"/>
                <w:sz w:val="18"/>
                <w:szCs w:val="18"/>
                <w:lang w:val="sr-Latn-CS"/>
              </w:rPr>
              <w:tab/>
              <w:t xml:space="preserve">Andreas Joh. Wiesand; DRŽAVA KULTURE- INDIVIDUALNI MUZEJ, BalkanKult, 2001. </w:t>
            </w:r>
          </w:p>
          <w:p w:rsidR="007553E5" w:rsidRDefault="007553E5" w:rsidP="007553E5">
            <w:pPr>
              <w:spacing w:after="0" w:line="240" w:lineRule="auto"/>
              <w:ind w:left="360"/>
              <w:rPr>
                <w:rFonts w:ascii="Arial" w:eastAsia="Times New Roman" w:hAnsi="Arial" w:cs="Arial"/>
                <w:noProof w:val="0"/>
                <w:sz w:val="18"/>
                <w:szCs w:val="18"/>
                <w:lang w:val="sr-Latn-CS"/>
              </w:rPr>
            </w:pPr>
            <w:r w:rsidRPr="007553E5">
              <w:rPr>
                <w:rFonts w:ascii="Arial" w:eastAsia="Times New Roman" w:hAnsi="Arial" w:cs="Arial"/>
                <w:noProof w:val="0"/>
                <w:sz w:val="18"/>
                <w:szCs w:val="18"/>
                <w:lang w:val="sr-Latn-CS"/>
              </w:rPr>
              <w:t>•</w:t>
            </w:r>
            <w:r w:rsidRPr="007553E5">
              <w:rPr>
                <w:rFonts w:ascii="Arial" w:eastAsia="Times New Roman" w:hAnsi="Arial" w:cs="Arial"/>
                <w:noProof w:val="0"/>
                <w:sz w:val="18"/>
                <w:szCs w:val="18"/>
                <w:lang w:val="sr-Latn-CS"/>
              </w:rPr>
              <w:tab/>
              <w:t>Agenda 21, za kulturnu politiku gradova - UNITED CITIES AND LOCAL GOVERNMENTS COMMITTEE ON CULTURE</w:t>
            </w:r>
          </w:p>
          <w:p w:rsidR="00F56B2C" w:rsidRPr="007553E5" w:rsidRDefault="007553E5" w:rsidP="00B20DDD">
            <w:pPr>
              <w:spacing w:after="0" w:line="240" w:lineRule="auto"/>
              <w:ind w:left="360"/>
              <w:rPr>
                <w:rFonts w:ascii="Arial" w:eastAsia="Times New Roman" w:hAnsi="Arial" w:cs="Arial"/>
                <w:noProof w:val="0"/>
                <w:sz w:val="18"/>
                <w:szCs w:val="18"/>
                <w:lang w:val="sr-Latn-CS"/>
              </w:rPr>
            </w:pPr>
            <w:r w:rsidRPr="007553E5">
              <w:rPr>
                <w:rFonts w:ascii="Arial" w:eastAsia="Times New Roman" w:hAnsi="Arial" w:cs="Arial"/>
                <w:noProof w:val="0"/>
                <w:sz w:val="18"/>
                <w:szCs w:val="18"/>
                <w:lang w:val="sr-Latn-CS"/>
              </w:rPr>
              <w:t>•</w:t>
            </w:r>
            <w:r w:rsidRPr="007553E5">
              <w:rPr>
                <w:rFonts w:ascii="Arial" w:eastAsia="Times New Roman" w:hAnsi="Arial" w:cs="Arial"/>
                <w:noProof w:val="0"/>
                <w:sz w:val="18"/>
                <w:szCs w:val="18"/>
                <w:lang w:val="sr-Latn-CS"/>
              </w:rPr>
              <w:tab/>
              <w:t>Akt o usklađivanju: 21 strateška dilema u kulturnoj politici, hrvatsko izdanje savjeta Evrope, Zagreb, 2000.</w:t>
            </w:r>
          </w:p>
          <w:p w:rsidR="007553E5" w:rsidRPr="007553E5" w:rsidRDefault="007553E5" w:rsidP="007553E5">
            <w:pPr>
              <w:spacing w:after="0" w:line="240" w:lineRule="auto"/>
              <w:ind w:left="360"/>
              <w:rPr>
                <w:rFonts w:ascii="Arial" w:eastAsia="Times New Roman" w:hAnsi="Arial" w:cs="Arial"/>
                <w:noProof w:val="0"/>
                <w:sz w:val="18"/>
                <w:szCs w:val="18"/>
                <w:lang w:val="sr-Latn-CS"/>
              </w:rPr>
            </w:pPr>
            <w:r w:rsidRPr="007553E5">
              <w:rPr>
                <w:rFonts w:ascii="Arial" w:eastAsia="Times New Roman" w:hAnsi="Arial" w:cs="Arial"/>
                <w:noProof w:val="0"/>
                <w:sz w:val="18"/>
                <w:szCs w:val="18"/>
                <w:lang w:val="sr-Latn-CS"/>
              </w:rPr>
              <w:t>•</w:t>
            </w:r>
            <w:r w:rsidRPr="007553E5">
              <w:rPr>
                <w:rFonts w:ascii="Arial" w:eastAsia="Times New Roman" w:hAnsi="Arial" w:cs="Arial"/>
                <w:noProof w:val="0"/>
                <w:sz w:val="18"/>
                <w:szCs w:val="18"/>
                <w:lang w:val="sr-Latn-CS"/>
              </w:rPr>
              <w:tab/>
              <w:t>Dr. sc. Darko Lukić: MAPIRANJE HRVATSKE KULTURNE POLITIKE: Oaze izvrsnosti u kulturnoj pustinji</w:t>
            </w:r>
          </w:p>
          <w:p w:rsidR="007553E5" w:rsidRDefault="007553E5" w:rsidP="007553E5">
            <w:pPr>
              <w:spacing w:after="0" w:line="240" w:lineRule="auto"/>
              <w:ind w:left="360"/>
              <w:rPr>
                <w:rFonts w:ascii="Arial" w:eastAsia="Times New Roman" w:hAnsi="Arial" w:cs="Arial"/>
                <w:noProof w:val="0"/>
                <w:sz w:val="18"/>
                <w:szCs w:val="18"/>
                <w:lang w:val="sr-Latn-CS"/>
              </w:rPr>
            </w:pPr>
            <w:r w:rsidRPr="007553E5">
              <w:rPr>
                <w:rFonts w:ascii="Arial" w:eastAsia="Times New Roman" w:hAnsi="Arial" w:cs="Arial"/>
                <w:noProof w:val="0"/>
                <w:sz w:val="18"/>
                <w:szCs w:val="18"/>
                <w:lang w:val="sr-Latn-CS"/>
              </w:rPr>
              <w:t>•</w:t>
            </w:r>
            <w:r w:rsidRPr="007553E5">
              <w:rPr>
                <w:rFonts w:ascii="Arial" w:eastAsia="Times New Roman" w:hAnsi="Arial" w:cs="Arial"/>
                <w:noProof w:val="0"/>
                <w:sz w:val="18"/>
                <w:szCs w:val="18"/>
                <w:lang w:val="sr-Latn-CS"/>
              </w:rPr>
              <w:tab/>
              <w:t>Andrew McIlroy; ULAGANJE U BUDUĆNOST – PRIRUČNIK ZA FUNDRAISING U KULTURI, BalkanKult, 2001.</w:t>
            </w:r>
          </w:p>
          <w:p w:rsidR="00666A5C" w:rsidRPr="00666A5C" w:rsidRDefault="00666A5C" w:rsidP="00666A5C">
            <w:pPr>
              <w:numPr>
                <w:ilvl w:val="0"/>
                <w:numId w:val="2"/>
              </w:numPr>
              <w:spacing w:after="0" w:line="240" w:lineRule="auto"/>
              <w:rPr>
                <w:rFonts w:ascii="Arial" w:eastAsia="Times New Roman" w:hAnsi="Arial" w:cs="Arial"/>
                <w:noProof w:val="0"/>
                <w:sz w:val="18"/>
                <w:szCs w:val="18"/>
                <w:lang w:val="en-US"/>
              </w:rPr>
            </w:pPr>
            <w:r w:rsidRPr="00666A5C">
              <w:rPr>
                <w:rFonts w:ascii="Arial" w:eastAsia="Times New Roman" w:hAnsi="Arial" w:cs="Arial"/>
                <w:noProof w:val="0"/>
                <w:sz w:val="18"/>
                <w:szCs w:val="18"/>
                <w:lang w:val="en-US"/>
              </w:rPr>
              <w:t xml:space="preserve">Luis Mumford, GRAD U HISTORIJI, </w:t>
            </w:r>
            <w:proofErr w:type="spellStart"/>
            <w:r w:rsidRPr="00666A5C">
              <w:rPr>
                <w:rFonts w:ascii="Arial" w:eastAsia="Times New Roman" w:hAnsi="Arial" w:cs="Arial"/>
                <w:noProof w:val="0"/>
                <w:sz w:val="18"/>
                <w:szCs w:val="18"/>
                <w:lang w:val="en-US"/>
              </w:rPr>
              <w:t>Naprijed</w:t>
            </w:r>
            <w:proofErr w:type="spellEnd"/>
            <w:r w:rsidRPr="00666A5C">
              <w:rPr>
                <w:rFonts w:ascii="Arial" w:eastAsia="Times New Roman" w:hAnsi="Arial" w:cs="Arial"/>
                <w:noProof w:val="0"/>
                <w:sz w:val="18"/>
                <w:szCs w:val="18"/>
                <w:lang w:val="en-US"/>
              </w:rPr>
              <w:t xml:space="preserve">, </w:t>
            </w:r>
            <w:smartTag w:uri="urn:schemas-microsoft-com:office:smarttags" w:element="place">
              <w:smartTag w:uri="urn:schemas-microsoft-com:office:smarttags" w:element="City">
                <w:r w:rsidRPr="00666A5C">
                  <w:rPr>
                    <w:rFonts w:ascii="Arial" w:eastAsia="Times New Roman" w:hAnsi="Arial" w:cs="Arial"/>
                    <w:noProof w:val="0"/>
                    <w:sz w:val="18"/>
                    <w:szCs w:val="18"/>
                    <w:lang w:val="en-US"/>
                  </w:rPr>
                  <w:t>Zagreb</w:t>
                </w:r>
              </w:smartTag>
            </w:smartTag>
            <w:r w:rsidRPr="00666A5C">
              <w:rPr>
                <w:rFonts w:ascii="Arial" w:eastAsia="Times New Roman" w:hAnsi="Arial" w:cs="Arial"/>
                <w:noProof w:val="0"/>
                <w:sz w:val="18"/>
                <w:szCs w:val="18"/>
                <w:lang w:val="en-US"/>
              </w:rPr>
              <w:t>, 1988.</w:t>
            </w:r>
          </w:p>
          <w:p w:rsidR="00666A5C" w:rsidRPr="00666A5C" w:rsidRDefault="00666A5C" w:rsidP="00666A5C">
            <w:pPr>
              <w:numPr>
                <w:ilvl w:val="0"/>
                <w:numId w:val="2"/>
              </w:numPr>
              <w:spacing w:after="0" w:line="240" w:lineRule="auto"/>
              <w:rPr>
                <w:rFonts w:ascii="Arial" w:eastAsia="Times New Roman" w:hAnsi="Arial" w:cs="Arial"/>
                <w:noProof w:val="0"/>
                <w:sz w:val="18"/>
                <w:szCs w:val="18"/>
                <w:lang w:val="en-US"/>
              </w:rPr>
            </w:pPr>
            <w:r w:rsidRPr="00666A5C">
              <w:rPr>
                <w:rFonts w:ascii="Arial" w:eastAsia="Times New Roman" w:hAnsi="Arial" w:cs="Arial"/>
                <w:noProof w:val="0"/>
                <w:sz w:val="18"/>
                <w:szCs w:val="18"/>
                <w:lang w:val="en-US"/>
              </w:rPr>
              <w:t xml:space="preserve">Konstantin </w:t>
            </w:r>
            <w:proofErr w:type="spellStart"/>
            <w:r w:rsidRPr="00666A5C">
              <w:rPr>
                <w:rFonts w:ascii="Arial" w:eastAsia="Times New Roman" w:hAnsi="Arial" w:cs="Arial"/>
                <w:noProof w:val="0"/>
                <w:sz w:val="18"/>
                <w:szCs w:val="18"/>
                <w:lang w:val="en-US"/>
              </w:rPr>
              <w:t>Doxiades</w:t>
            </w:r>
            <w:proofErr w:type="spellEnd"/>
            <w:r w:rsidRPr="00666A5C">
              <w:rPr>
                <w:rFonts w:ascii="Arial" w:eastAsia="Times New Roman" w:hAnsi="Arial" w:cs="Arial"/>
                <w:noProof w:val="0"/>
                <w:sz w:val="18"/>
                <w:szCs w:val="18"/>
                <w:lang w:val="en-US"/>
              </w:rPr>
              <w:t xml:space="preserve">, GRAD I KULTURA, </w:t>
            </w:r>
            <w:proofErr w:type="spellStart"/>
            <w:r w:rsidRPr="00666A5C">
              <w:rPr>
                <w:rFonts w:ascii="Arial" w:eastAsia="Times New Roman" w:hAnsi="Arial" w:cs="Arial"/>
                <w:noProof w:val="0"/>
                <w:sz w:val="18"/>
                <w:szCs w:val="18"/>
                <w:lang w:val="en-US"/>
              </w:rPr>
              <w:t>Nolit</w:t>
            </w:r>
            <w:proofErr w:type="spellEnd"/>
            <w:r w:rsidRPr="00666A5C">
              <w:rPr>
                <w:rFonts w:ascii="Arial" w:eastAsia="Times New Roman" w:hAnsi="Arial" w:cs="Arial"/>
                <w:noProof w:val="0"/>
                <w:sz w:val="18"/>
                <w:szCs w:val="18"/>
                <w:lang w:val="en-US"/>
              </w:rPr>
              <w:t xml:space="preserve">, </w:t>
            </w:r>
            <w:smartTag w:uri="urn:schemas-microsoft-com:office:smarttags" w:element="place">
              <w:r w:rsidRPr="00666A5C">
                <w:rPr>
                  <w:rFonts w:ascii="Arial" w:eastAsia="Times New Roman" w:hAnsi="Arial" w:cs="Arial"/>
                  <w:noProof w:val="0"/>
                  <w:sz w:val="18"/>
                  <w:szCs w:val="18"/>
                  <w:lang w:val="en-US"/>
                </w:rPr>
                <w:t>Beograd</w:t>
              </w:r>
            </w:smartTag>
            <w:r w:rsidRPr="00666A5C">
              <w:rPr>
                <w:rFonts w:ascii="Arial" w:eastAsia="Times New Roman" w:hAnsi="Arial" w:cs="Arial"/>
                <w:noProof w:val="0"/>
                <w:sz w:val="18"/>
                <w:szCs w:val="18"/>
                <w:lang w:val="en-US"/>
              </w:rPr>
              <w:t>.</w:t>
            </w:r>
          </w:p>
          <w:p w:rsidR="00666A5C" w:rsidRPr="00666A5C" w:rsidRDefault="00666A5C" w:rsidP="00666A5C">
            <w:pPr>
              <w:numPr>
                <w:ilvl w:val="0"/>
                <w:numId w:val="2"/>
              </w:numPr>
              <w:spacing w:after="0" w:line="240" w:lineRule="auto"/>
              <w:rPr>
                <w:rFonts w:ascii="Arial" w:eastAsia="Times New Roman" w:hAnsi="Arial" w:cs="Arial"/>
                <w:noProof w:val="0"/>
                <w:sz w:val="18"/>
                <w:szCs w:val="18"/>
                <w:lang w:val="en-US"/>
              </w:rPr>
            </w:pPr>
            <w:proofErr w:type="spellStart"/>
            <w:r w:rsidRPr="00666A5C">
              <w:rPr>
                <w:rFonts w:ascii="Arial" w:eastAsia="Times New Roman" w:hAnsi="Arial" w:cs="Arial"/>
                <w:noProof w:val="0"/>
                <w:sz w:val="18"/>
                <w:szCs w:val="18"/>
                <w:lang w:val="en-US"/>
              </w:rPr>
              <w:t>Žarko</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Korać</w:t>
            </w:r>
            <w:proofErr w:type="spellEnd"/>
            <w:r w:rsidRPr="00666A5C">
              <w:rPr>
                <w:rFonts w:ascii="Arial" w:eastAsia="Times New Roman" w:hAnsi="Arial" w:cs="Arial"/>
                <w:noProof w:val="0"/>
                <w:sz w:val="18"/>
                <w:szCs w:val="18"/>
                <w:lang w:val="en-US"/>
              </w:rPr>
              <w:t xml:space="preserve">, ČOVEK I GRAD, </w:t>
            </w:r>
            <w:proofErr w:type="spellStart"/>
            <w:r w:rsidRPr="00666A5C">
              <w:rPr>
                <w:rFonts w:ascii="Arial" w:eastAsia="Times New Roman" w:hAnsi="Arial" w:cs="Arial"/>
                <w:noProof w:val="0"/>
                <w:sz w:val="18"/>
                <w:szCs w:val="18"/>
                <w:lang w:val="en-US"/>
              </w:rPr>
              <w:t>Glas</w:t>
            </w:r>
            <w:proofErr w:type="spellEnd"/>
            <w:r w:rsidRPr="00666A5C">
              <w:rPr>
                <w:rFonts w:ascii="Arial" w:eastAsia="Times New Roman" w:hAnsi="Arial" w:cs="Arial"/>
                <w:noProof w:val="0"/>
                <w:sz w:val="18"/>
                <w:szCs w:val="18"/>
                <w:lang w:val="en-US"/>
              </w:rPr>
              <w:t xml:space="preserve">, </w:t>
            </w:r>
            <w:smartTag w:uri="urn:schemas-microsoft-com:office:smarttags" w:element="place">
              <w:r w:rsidRPr="00666A5C">
                <w:rPr>
                  <w:rFonts w:ascii="Arial" w:eastAsia="Times New Roman" w:hAnsi="Arial" w:cs="Arial"/>
                  <w:noProof w:val="0"/>
                  <w:sz w:val="18"/>
                  <w:szCs w:val="18"/>
                  <w:lang w:val="en-US"/>
                </w:rPr>
                <w:t>Beograd</w:t>
              </w:r>
            </w:smartTag>
            <w:r w:rsidRPr="00666A5C">
              <w:rPr>
                <w:rFonts w:ascii="Arial" w:eastAsia="Times New Roman" w:hAnsi="Arial" w:cs="Arial"/>
                <w:noProof w:val="0"/>
                <w:sz w:val="18"/>
                <w:szCs w:val="18"/>
                <w:lang w:val="en-US"/>
              </w:rPr>
              <w:t>.</w:t>
            </w:r>
          </w:p>
          <w:p w:rsidR="00666A5C" w:rsidRPr="00666A5C" w:rsidRDefault="00666A5C" w:rsidP="00666A5C">
            <w:pPr>
              <w:numPr>
                <w:ilvl w:val="0"/>
                <w:numId w:val="2"/>
              </w:numPr>
              <w:spacing w:after="0" w:line="240" w:lineRule="auto"/>
              <w:rPr>
                <w:rFonts w:ascii="Arial" w:eastAsia="Times New Roman" w:hAnsi="Arial" w:cs="Arial"/>
                <w:noProof w:val="0"/>
                <w:sz w:val="18"/>
                <w:szCs w:val="18"/>
                <w:lang w:val="en-US"/>
              </w:rPr>
            </w:pPr>
            <w:proofErr w:type="spellStart"/>
            <w:r w:rsidRPr="00666A5C">
              <w:rPr>
                <w:rFonts w:ascii="Arial" w:eastAsia="Times New Roman" w:hAnsi="Arial" w:cs="Arial"/>
                <w:noProof w:val="0"/>
                <w:sz w:val="18"/>
                <w:szCs w:val="18"/>
                <w:lang w:val="en-US"/>
              </w:rPr>
              <w:t>Vlada</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Macura</w:t>
            </w:r>
            <w:proofErr w:type="spellEnd"/>
            <w:r w:rsidRPr="00666A5C">
              <w:rPr>
                <w:rFonts w:ascii="Arial" w:eastAsia="Times New Roman" w:hAnsi="Arial" w:cs="Arial"/>
                <w:noProof w:val="0"/>
                <w:sz w:val="18"/>
                <w:szCs w:val="18"/>
                <w:lang w:val="en-US"/>
              </w:rPr>
              <w:t xml:space="preserve">, OD ČARŠIJE DO GRADSKOG CENTRA, </w:t>
            </w:r>
            <w:proofErr w:type="spellStart"/>
            <w:r w:rsidRPr="00666A5C">
              <w:rPr>
                <w:rFonts w:ascii="Arial" w:eastAsia="Times New Roman" w:hAnsi="Arial" w:cs="Arial"/>
                <w:noProof w:val="0"/>
                <w:sz w:val="18"/>
                <w:szCs w:val="18"/>
                <w:lang w:val="en-US"/>
              </w:rPr>
              <w:t>Gradina</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Niš</w:t>
            </w:r>
            <w:proofErr w:type="spellEnd"/>
            <w:r w:rsidRPr="00666A5C">
              <w:rPr>
                <w:rFonts w:ascii="Arial" w:eastAsia="Times New Roman" w:hAnsi="Arial" w:cs="Arial"/>
                <w:noProof w:val="0"/>
                <w:sz w:val="18"/>
                <w:szCs w:val="18"/>
                <w:lang w:val="en-US"/>
              </w:rPr>
              <w:t>.</w:t>
            </w:r>
          </w:p>
          <w:p w:rsidR="00666A5C" w:rsidRPr="00666A5C" w:rsidRDefault="00666A5C" w:rsidP="00666A5C">
            <w:pPr>
              <w:numPr>
                <w:ilvl w:val="0"/>
                <w:numId w:val="2"/>
              </w:numPr>
              <w:spacing w:after="0" w:line="240" w:lineRule="auto"/>
              <w:rPr>
                <w:rFonts w:ascii="Arial" w:eastAsia="Times New Roman" w:hAnsi="Arial" w:cs="Arial"/>
                <w:noProof w:val="0"/>
                <w:sz w:val="18"/>
                <w:szCs w:val="18"/>
                <w:lang w:val="en-US"/>
              </w:rPr>
            </w:pPr>
            <w:proofErr w:type="spellStart"/>
            <w:r w:rsidRPr="00666A5C">
              <w:rPr>
                <w:rFonts w:ascii="Arial" w:eastAsia="Times New Roman" w:hAnsi="Arial" w:cs="Arial"/>
                <w:noProof w:val="0"/>
                <w:sz w:val="18"/>
                <w:szCs w:val="18"/>
                <w:lang w:val="en-US"/>
              </w:rPr>
              <w:t>Sreten</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Vujović</w:t>
            </w:r>
            <w:proofErr w:type="spellEnd"/>
            <w:r w:rsidRPr="00666A5C">
              <w:rPr>
                <w:rFonts w:ascii="Arial" w:eastAsia="Times New Roman" w:hAnsi="Arial" w:cs="Arial"/>
                <w:noProof w:val="0"/>
                <w:sz w:val="18"/>
                <w:szCs w:val="18"/>
                <w:lang w:val="en-US"/>
              </w:rPr>
              <w:t xml:space="preserve">, SOCIOLOGIJA GRADA, </w:t>
            </w:r>
            <w:proofErr w:type="spellStart"/>
            <w:r w:rsidRPr="00666A5C">
              <w:rPr>
                <w:rFonts w:ascii="Arial" w:eastAsia="Times New Roman" w:hAnsi="Arial" w:cs="Arial"/>
                <w:noProof w:val="0"/>
                <w:sz w:val="18"/>
                <w:szCs w:val="18"/>
                <w:lang w:val="en-US"/>
              </w:rPr>
              <w:t>Zavod</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za</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udžbenike</w:t>
            </w:r>
            <w:proofErr w:type="spellEnd"/>
            <w:r w:rsidRPr="00666A5C">
              <w:rPr>
                <w:rFonts w:ascii="Arial" w:eastAsia="Times New Roman" w:hAnsi="Arial" w:cs="Arial"/>
                <w:noProof w:val="0"/>
                <w:sz w:val="18"/>
                <w:szCs w:val="18"/>
                <w:lang w:val="en-US"/>
              </w:rPr>
              <w:t xml:space="preserve">, </w:t>
            </w:r>
            <w:smartTag w:uri="urn:schemas-microsoft-com:office:smarttags" w:element="place">
              <w:r w:rsidRPr="00666A5C">
                <w:rPr>
                  <w:rFonts w:ascii="Arial" w:eastAsia="Times New Roman" w:hAnsi="Arial" w:cs="Arial"/>
                  <w:noProof w:val="0"/>
                  <w:sz w:val="18"/>
                  <w:szCs w:val="18"/>
                  <w:lang w:val="en-US"/>
                </w:rPr>
                <w:t>Beograd</w:t>
              </w:r>
            </w:smartTag>
            <w:r w:rsidRPr="00666A5C">
              <w:rPr>
                <w:rFonts w:ascii="Arial" w:eastAsia="Times New Roman" w:hAnsi="Arial" w:cs="Arial"/>
                <w:noProof w:val="0"/>
                <w:sz w:val="18"/>
                <w:szCs w:val="18"/>
                <w:lang w:val="en-US"/>
              </w:rPr>
              <w:t>.</w:t>
            </w:r>
          </w:p>
          <w:p w:rsidR="00666A5C" w:rsidRPr="00666A5C" w:rsidRDefault="00666A5C" w:rsidP="00666A5C">
            <w:pPr>
              <w:numPr>
                <w:ilvl w:val="0"/>
                <w:numId w:val="2"/>
              </w:numPr>
              <w:spacing w:after="0" w:line="240" w:lineRule="auto"/>
              <w:rPr>
                <w:rFonts w:ascii="Arial" w:eastAsia="Times New Roman" w:hAnsi="Arial" w:cs="Arial"/>
                <w:noProof w:val="0"/>
                <w:sz w:val="18"/>
                <w:szCs w:val="18"/>
                <w:lang w:val="en-US"/>
              </w:rPr>
            </w:pPr>
            <w:smartTag w:uri="urn:schemas-microsoft-com:office:smarttags" w:element="place">
              <w:smartTag w:uri="urn:schemas-microsoft-com:office:smarttags" w:element="City">
                <w:r w:rsidRPr="00666A5C">
                  <w:rPr>
                    <w:rFonts w:ascii="Arial" w:eastAsia="Times New Roman" w:hAnsi="Arial" w:cs="Arial"/>
                    <w:noProof w:val="0"/>
                    <w:sz w:val="18"/>
                    <w:szCs w:val="18"/>
                    <w:lang w:val="en-US"/>
                  </w:rPr>
                  <w:t>URBANA</w:t>
                </w:r>
              </w:smartTag>
            </w:smartTag>
            <w:r w:rsidRPr="00666A5C">
              <w:rPr>
                <w:rFonts w:ascii="Arial" w:eastAsia="Times New Roman" w:hAnsi="Arial" w:cs="Arial"/>
                <w:noProof w:val="0"/>
                <w:sz w:val="18"/>
                <w:szCs w:val="18"/>
                <w:lang w:val="en-US"/>
              </w:rPr>
              <w:t xml:space="preserve"> KULTURA I EKOLOGIJA, </w:t>
            </w:r>
            <w:proofErr w:type="spellStart"/>
            <w:r w:rsidRPr="00666A5C">
              <w:rPr>
                <w:rFonts w:ascii="Arial" w:eastAsia="Times New Roman" w:hAnsi="Arial" w:cs="Arial"/>
                <w:noProof w:val="0"/>
                <w:sz w:val="18"/>
                <w:szCs w:val="18"/>
                <w:lang w:val="en-US"/>
              </w:rPr>
              <w:t>Gradina</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Niš</w:t>
            </w:r>
            <w:proofErr w:type="spellEnd"/>
            <w:r w:rsidRPr="00666A5C">
              <w:rPr>
                <w:rFonts w:ascii="Arial" w:eastAsia="Times New Roman" w:hAnsi="Arial" w:cs="Arial"/>
                <w:noProof w:val="0"/>
                <w:sz w:val="18"/>
                <w:szCs w:val="18"/>
                <w:lang w:val="en-US"/>
              </w:rPr>
              <w:t>, 1994.</w:t>
            </w:r>
          </w:p>
          <w:p w:rsidR="00666A5C" w:rsidRPr="00666A5C" w:rsidRDefault="00666A5C" w:rsidP="00666A5C">
            <w:pPr>
              <w:numPr>
                <w:ilvl w:val="0"/>
                <w:numId w:val="2"/>
              </w:numPr>
              <w:spacing w:after="0" w:line="240" w:lineRule="auto"/>
              <w:rPr>
                <w:rFonts w:ascii="Arial" w:eastAsia="Times New Roman" w:hAnsi="Arial" w:cs="Arial"/>
                <w:noProof w:val="0"/>
                <w:sz w:val="18"/>
                <w:szCs w:val="18"/>
                <w:lang w:val="en-US"/>
              </w:rPr>
            </w:pPr>
            <w:proofErr w:type="spellStart"/>
            <w:r w:rsidRPr="00666A5C">
              <w:rPr>
                <w:rFonts w:ascii="Arial" w:eastAsia="Times New Roman" w:hAnsi="Arial" w:cs="Arial"/>
                <w:noProof w:val="0"/>
                <w:sz w:val="18"/>
                <w:szCs w:val="18"/>
                <w:lang w:val="en-US"/>
              </w:rPr>
              <w:t>Stiven</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Menel</w:t>
            </w:r>
            <w:proofErr w:type="spellEnd"/>
            <w:r w:rsidRPr="00666A5C">
              <w:rPr>
                <w:rFonts w:ascii="Arial" w:eastAsia="Times New Roman" w:hAnsi="Arial" w:cs="Arial"/>
                <w:noProof w:val="0"/>
                <w:sz w:val="18"/>
                <w:szCs w:val="18"/>
                <w:lang w:val="en-US"/>
              </w:rPr>
              <w:t xml:space="preserve">, KULTURNA POLITIKA U GRADOVIMA, </w:t>
            </w:r>
            <w:proofErr w:type="spellStart"/>
            <w:r w:rsidRPr="00666A5C">
              <w:rPr>
                <w:rFonts w:ascii="Arial" w:eastAsia="Times New Roman" w:hAnsi="Arial" w:cs="Arial"/>
                <w:noProof w:val="0"/>
                <w:sz w:val="18"/>
                <w:szCs w:val="18"/>
                <w:lang w:val="en-US"/>
              </w:rPr>
              <w:t>Zavod</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za</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proučavanje</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kulturnog</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razvitka</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Bgd</w:t>
            </w:r>
            <w:proofErr w:type="spellEnd"/>
            <w:r w:rsidRPr="00666A5C">
              <w:rPr>
                <w:rFonts w:ascii="Arial" w:eastAsia="Times New Roman" w:hAnsi="Arial" w:cs="Arial"/>
                <w:noProof w:val="0"/>
                <w:sz w:val="18"/>
                <w:szCs w:val="18"/>
                <w:lang w:val="en-US"/>
              </w:rPr>
              <w:t>, 1979.</w:t>
            </w:r>
          </w:p>
          <w:p w:rsidR="00666A5C" w:rsidRPr="00666A5C" w:rsidRDefault="00666A5C" w:rsidP="00666A5C">
            <w:pPr>
              <w:numPr>
                <w:ilvl w:val="0"/>
                <w:numId w:val="2"/>
              </w:numPr>
              <w:spacing w:after="0" w:line="240" w:lineRule="auto"/>
              <w:rPr>
                <w:rFonts w:ascii="Arial" w:eastAsia="Times New Roman" w:hAnsi="Arial" w:cs="Arial"/>
                <w:noProof w:val="0"/>
                <w:sz w:val="18"/>
                <w:szCs w:val="18"/>
                <w:lang w:val="en-US"/>
              </w:rPr>
            </w:pPr>
            <w:r w:rsidRPr="00666A5C">
              <w:rPr>
                <w:rFonts w:ascii="Arial" w:eastAsia="Times New Roman" w:hAnsi="Arial" w:cs="Arial"/>
                <w:noProof w:val="0"/>
                <w:sz w:val="18"/>
                <w:szCs w:val="18"/>
                <w:lang w:val="sr-Latn-CS"/>
              </w:rPr>
              <w:t>Sajmon Mandi</w:t>
            </w:r>
            <w:r w:rsidRPr="00666A5C">
              <w:rPr>
                <w:rFonts w:ascii="Arial" w:eastAsia="Times New Roman" w:hAnsi="Arial" w:cs="Arial"/>
                <w:noProof w:val="0"/>
                <w:sz w:val="18"/>
                <w:szCs w:val="18"/>
                <w:lang w:val="en-US"/>
              </w:rPr>
              <w:t xml:space="preserve">, KULTURNA POLITIKA </w:t>
            </w:r>
            <w:r w:rsidRPr="00666A5C">
              <w:rPr>
                <w:rFonts w:ascii="Arial" w:eastAsia="Times New Roman" w:hAnsi="Arial" w:cs="Arial"/>
                <w:noProof w:val="0"/>
                <w:sz w:val="18"/>
                <w:szCs w:val="18"/>
                <w:lang w:val="sr-Latn-CS"/>
              </w:rPr>
              <w:t>– kratak vodič, Vega media 2002</w:t>
            </w:r>
          </w:p>
          <w:p w:rsidR="00666A5C" w:rsidRPr="00666A5C" w:rsidRDefault="007553E5" w:rsidP="007553E5">
            <w:pPr>
              <w:numPr>
                <w:ilvl w:val="0"/>
                <w:numId w:val="2"/>
              </w:numPr>
              <w:spacing w:after="0" w:line="240" w:lineRule="auto"/>
              <w:rPr>
                <w:rFonts w:ascii="Arial" w:eastAsia="Times New Roman" w:hAnsi="Arial" w:cs="Arial"/>
                <w:noProof w:val="0"/>
                <w:sz w:val="18"/>
                <w:szCs w:val="18"/>
                <w:lang w:val="sl-SI"/>
              </w:rPr>
            </w:pPr>
            <w:r w:rsidRPr="007553E5">
              <w:rPr>
                <w:rFonts w:ascii="Arial" w:eastAsia="Times New Roman" w:hAnsi="Arial" w:cs="Arial"/>
                <w:noProof w:val="0"/>
                <w:sz w:val="18"/>
                <w:szCs w:val="18"/>
                <w:lang w:val="sl-SI"/>
              </w:rPr>
              <w:t xml:space="preserve">Dr Milena Dragićević-Šešić </w:t>
            </w:r>
            <w:r w:rsidR="00666A5C" w:rsidRPr="00666A5C">
              <w:rPr>
                <w:rFonts w:ascii="Arial" w:eastAsia="Times New Roman" w:hAnsi="Arial" w:cs="Arial"/>
                <w:noProof w:val="0"/>
                <w:sz w:val="18"/>
                <w:szCs w:val="18"/>
                <w:lang w:val="sl-SI"/>
              </w:rPr>
              <w:t>JAVNA I KULTURNA POLITIKA, Magna agenda, Beograd, 2002.</w:t>
            </w:r>
          </w:p>
          <w:p w:rsidR="00666A5C" w:rsidRPr="00666A5C" w:rsidRDefault="00666A5C" w:rsidP="00666A5C">
            <w:pPr>
              <w:numPr>
                <w:ilvl w:val="0"/>
                <w:numId w:val="2"/>
              </w:numPr>
              <w:spacing w:after="0" w:line="240" w:lineRule="auto"/>
              <w:rPr>
                <w:rFonts w:ascii="Arial" w:eastAsia="Times New Roman" w:hAnsi="Arial" w:cs="Arial"/>
                <w:noProof w:val="0"/>
                <w:sz w:val="18"/>
                <w:szCs w:val="18"/>
                <w:lang w:val="sl-SI"/>
              </w:rPr>
            </w:pPr>
            <w:r w:rsidRPr="00666A5C">
              <w:rPr>
                <w:rFonts w:ascii="Arial" w:eastAsia="Times New Roman" w:hAnsi="Arial" w:cs="Arial"/>
                <w:noProof w:val="0"/>
                <w:sz w:val="18"/>
                <w:szCs w:val="18"/>
                <w:lang w:val="sl-SI"/>
              </w:rPr>
              <w:t>Akt o usklađivanju: 21 strateška dilema u kulturnoj politici, hrvatsko izdanje savjeta Evrope, Zagreb, 2000.</w:t>
            </w:r>
          </w:p>
          <w:p w:rsidR="00666A5C" w:rsidRDefault="00666A5C" w:rsidP="00666A5C">
            <w:pPr>
              <w:numPr>
                <w:ilvl w:val="0"/>
                <w:numId w:val="2"/>
              </w:numPr>
              <w:spacing w:after="0" w:line="240" w:lineRule="auto"/>
              <w:rPr>
                <w:rFonts w:ascii="Arial" w:eastAsia="Times New Roman" w:hAnsi="Arial" w:cs="Arial"/>
                <w:noProof w:val="0"/>
                <w:sz w:val="18"/>
                <w:szCs w:val="18"/>
                <w:lang w:val="sl-SI"/>
              </w:rPr>
            </w:pPr>
            <w:r w:rsidRPr="00666A5C">
              <w:rPr>
                <w:rFonts w:ascii="Arial" w:eastAsia="Times New Roman" w:hAnsi="Arial" w:cs="Arial"/>
                <w:noProof w:val="0"/>
                <w:sz w:val="18"/>
                <w:szCs w:val="18"/>
                <w:lang w:val="sl-SI"/>
              </w:rPr>
              <w:t>Zbornik radova: SPEKTAKL-GRAD-IDENTITET, YUSTAT, Beograd, 1997.</w:t>
            </w:r>
          </w:p>
          <w:p w:rsidR="009D3CA1" w:rsidRDefault="009D3CA1" w:rsidP="009D3CA1">
            <w:pPr>
              <w:numPr>
                <w:ilvl w:val="0"/>
                <w:numId w:val="2"/>
              </w:numPr>
              <w:spacing w:after="0" w:line="240" w:lineRule="auto"/>
              <w:rPr>
                <w:rFonts w:ascii="Arial" w:eastAsia="Times New Roman" w:hAnsi="Arial" w:cs="Arial"/>
                <w:noProof w:val="0"/>
                <w:sz w:val="18"/>
                <w:szCs w:val="18"/>
                <w:lang w:val="sl-SI"/>
              </w:rPr>
            </w:pPr>
            <w:r w:rsidRPr="009D3CA1">
              <w:rPr>
                <w:rFonts w:ascii="Arial" w:eastAsia="Times New Roman" w:hAnsi="Arial" w:cs="Arial"/>
                <w:noProof w:val="0"/>
                <w:sz w:val="18"/>
                <w:szCs w:val="18"/>
                <w:lang w:val="sl-SI"/>
              </w:rPr>
              <w:t>James Rampton, Andrew McCoshan</w:t>
            </w:r>
            <w:r>
              <w:rPr>
                <w:rFonts w:ascii="Arial" w:eastAsia="Times New Roman" w:hAnsi="Arial" w:cs="Arial"/>
                <w:noProof w:val="0"/>
                <w:sz w:val="18"/>
                <w:szCs w:val="18"/>
                <w:lang w:val="sl-SI"/>
              </w:rPr>
              <w:t xml:space="preserve">, </w:t>
            </w:r>
            <w:r w:rsidRPr="009D3CA1">
              <w:rPr>
                <w:rFonts w:ascii="Arial" w:eastAsia="Times New Roman" w:hAnsi="Arial" w:cs="Arial"/>
                <w:noProof w:val="0"/>
                <w:sz w:val="18"/>
                <w:szCs w:val="18"/>
                <w:lang w:val="sl-SI"/>
              </w:rPr>
              <w:t>Interim Evaluation of the Culture Programme 2007-13</w:t>
            </w:r>
            <w:r>
              <w:rPr>
                <w:rFonts w:ascii="Arial" w:eastAsia="Times New Roman" w:hAnsi="Arial" w:cs="Arial"/>
                <w:noProof w:val="0"/>
                <w:sz w:val="18"/>
                <w:szCs w:val="18"/>
                <w:lang w:val="sl-SI"/>
              </w:rPr>
              <w:t xml:space="preserve">. </w:t>
            </w:r>
            <w:r w:rsidRPr="009D3CA1">
              <w:rPr>
                <w:rFonts w:ascii="Arial" w:eastAsia="Times New Roman" w:hAnsi="Arial" w:cs="Arial"/>
                <w:noProof w:val="0"/>
                <w:sz w:val="18"/>
                <w:szCs w:val="18"/>
                <w:lang w:val="sl-SI"/>
              </w:rPr>
              <w:t>Final Report (2010)</w:t>
            </w:r>
          </w:p>
          <w:p w:rsidR="00666A5C" w:rsidRDefault="00405A63" w:rsidP="00405A63">
            <w:pPr>
              <w:numPr>
                <w:ilvl w:val="0"/>
                <w:numId w:val="2"/>
              </w:numPr>
              <w:spacing w:after="0" w:line="240" w:lineRule="auto"/>
              <w:rPr>
                <w:rFonts w:ascii="Arial" w:eastAsia="Times New Roman" w:hAnsi="Arial" w:cs="Arial"/>
                <w:bCs/>
                <w:iCs/>
                <w:noProof w:val="0"/>
                <w:sz w:val="18"/>
                <w:szCs w:val="18"/>
                <w:lang w:val="sl-SI"/>
              </w:rPr>
            </w:pPr>
            <w:r w:rsidRPr="00405A63">
              <w:rPr>
                <w:rFonts w:ascii="Arial" w:eastAsia="Times New Roman" w:hAnsi="Arial" w:cs="Arial"/>
                <w:bCs/>
                <w:iCs/>
                <w:noProof w:val="0"/>
                <w:sz w:val="18"/>
                <w:szCs w:val="18"/>
                <w:lang w:val="sl-SI"/>
              </w:rPr>
              <w:t>Heather Field</w:t>
            </w:r>
            <w:r>
              <w:rPr>
                <w:rFonts w:ascii="Arial" w:eastAsia="Times New Roman" w:hAnsi="Arial" w:cs="Arial"/>
                <w:bCs/>
                <w:iCs/>
                <w:noProof w:val="0"/>
                <w:sz w:val="18"/>
                <w:szCs w:val="18"/>
                <w:lang w:val="sl-SI"/>
              </w:rPr>
              <w:t xml:space="preserve">,  </w:t>
            </w:r>
            <w:r w:rsidRPr="00405A63">
              <w:rPr>
                <w:rFonts w:ascii="Arial" w:eastAsia="Times New Roman" w:hAnsi="Arial" w:cs="Arial"/>
                <w:bCs/>
                <w:iCs/>
                <w:noProof w:val="0"/>
                <w:sz w:val="18"/>
                <w:szCs w:val="18"/>
                <w:lang w:val="sl-SI"/>
              </w:rPr>
              <w:t>EU Cultural Policy And The Creation of a Common European Identity</w:t>
            </w:r>
            <w:r>
              <w:rPr>
                <w:rFonts w:ascii="Arial" w:eastAsia="Times New Roman" w:hAnsi="Arial" w:cs="Arial"/>
                <w:bCs/>
                <w:iCs/>
                <w:noProof w:val="0"/>
                <w:sz w:val="18"/>
                <w:szCs w:val="18"/>
                <w:lang w:val="sl-SI"/>
              </w:rPr>
              <w:t xml:space="preserve">,  </w:t>
            </w:r>
            <w:r w:rsidRPr="00405A63">
              <w:rPr>
                <w:rFonts w:ascii="Arial" w:eastAsia="Times New Roman" w:hAnsi="Arial" w:cs="Arial"/>
                <w:bCs/>
                <w:iCs/>
                <w:noProof w:val="0"/>
                <w:sz w:val="18"/>
                <w:szCs w:val="18"/>
                <w:lang w:val="sl-SI"/>
              </w:rPr>
              <w:t>Contemporary European Studies</w:t>
            </w:r>
            <w:r>
              <w:rPr>
                <w:rFonts w:ascii="Arial" w:eastAsia="Times New Roman" w:hAnsi="Arial" w:cs="Arial"/>
                <w:bCs/>
                <w:iCs/>
                <w:noProof w:val="0"/>
                <w:sz w:val="18"/>
                <w:szCs w:val="18"/>
                <w:lang w:val="sl-SI"/>
              </w:rPr>
              <w:t xml:space="preserve">, </w:t>
            </w:r>
            <w:r w:rsidRPr="00405A63">
              <w:rPr>
                <w:rFonts w:ascii="Arial" w:eastAsia="Times New Roman" w:hAnsi="Arial" w:cs="Arial"/>
                <w:bCs/>
                <w:iCs/>
                <w:noProof w:val="0"/>
                <w:sz w:val="18"/>
                <w:szCs w:val="18"/>
                <w:lang w:val="sl-SI"/>
              </w:rPr>
              <w:t>Griffith University</w:t>
            </w:r>
          </w:p>
          <w:p w:rsidR="00405A63" w:rsidRDefault="00405A63" w:rsidP="00405A63">
            <w:pPr>
              <w:numPr>
                <w:ilvl w:val="0"/>
                <w:numId w:val="2"/>
              </w:numPr>
              <w:spacing w:after="0" w:line="240" w:lineRule="auto"/>
              <w:rPr>
                <w:rFonts w:ascii="Arial" w:eastAsia="Times New Roman" w:hAnsi="Arial" w:cs="Arial"/>
                <w:bCs/>
                <w:iCs/>
                <w:noProof w:val="0"/>
                <w:sz w:val="18"/>
                <w:szCs w:val="18"/>
                <w:lang w:val="sl-SI"/>
              </w:rPr>
            </w:pPr>
            <w:r w:rsidRPr="00405A63">
              <w:rPr>
                <w:rFonts w:ascii="Arial" w:eastAsia="Times New Roman" w:hAnsi="Arial" w:cs="Arial"/>
                <w:bCs/>
                <w:iCs/>
                <w:noProof w:val="0"/>
                <w:sz w:val="18"/>
                <w:szCs w:val="18"/>
                <w:lang w:val="sl-SI"/>
              </w:rPr>
              <w:t>mr Dragana Martinović</w:t>
            </w:r>
            <w:r>
              <w:rPr>
                <w:rFonts w:ascii="Arial" w:eastAsia="Times New Roman" w:hAnsi="Arial" w:cs="Arial"/>
                <w:bCs/>
                <w:iCs/>
                <w:noProof w:val="0"/>
                <w:sz w:val="18"/>
                <w:szCs w:val="18"/>
                <w:lang w:val="sl-SI"/>
              </w:rPr>
              <w:t xml:space="preserve">, </w:t>
            </w:r>
            <w:r w:rsidRPr="00405A63">
              <w:rPr>
                <w:rFonts w:ascii="Arial" w:eastAsia="Times New Roman" w:hAnsi="Arial" w:cs="Arial"/>
                <w:bCs/>
                <w:iCs/>
                <w:noProof w:val="0"/>
                <w:sz w:val="18"/>
                <w:szCs w:val="18"/>
                <w:lang w:val="sl-SI"/>
              </w:rPr>
              <w:t>KULTURNA POLITIKA NACIONALNIH MUZEJA U SRBIJI</w:t>
            </w:r>
            <w:r>
              <w:rPr>
                <w:rFonts w:ascii="Arial" w:eastAsia="Times New Roman" w:hAnsi="Arial" w:cs="Arial"/>
                <w:bCs/>
                <w:iCs/>
                <w:noProof w:val="0"/>
                <w:sz w:val="18"/>
                <w:szCs w:val="18"/>
                <w:lang w:val="sl-SI"/>
              </w:rPr>
              <w:t xml:space="preserve">, </w:t>
            </w:r>
            <w:r w:rsidRPr="00405A63">
              <w:rPr>
                <w:rFonts w:ascii="Arial" w:eastAsia="Times New Roman" w:hAnsi="Arial" w:cs="Arial"/>
                <w:bCs/>
                <w:iCs/>
                <w:noProof w:val="0"/>
                <w:sz w:val="18"/>
                <w:szCs w:val="18"/>
                <w:lang w:val="sl-SI"/>
              </w:rPr>
              <w:t>ZAVOD ZA PROUČAVANJE KULTURNOG RAZVITKA</w:t>
            </w:r>
            <w:r>
              <w:rPr>
                <w:rFonts w:ascii="Arial" w:eastAsia="Times New Roman" w:hAnsi="Arial" w:cs="Arial"/>
                <w:bCs/>
                <w:iCs/>
                <w:noProof w:val="0"/>
                <w:sz w:val="18"/>
                <w:szCs w:val="18"/>
                <w:lang w:val="sl-SI"/>
              </w:rPr>
              <w:t xml:space="preserve">. 2011. </w:t>
            </w:r>
          </w:p>
          <w:p w:rsidR="006F418F" w:rsidRPr="00405A63" w:rsidRDefault="006F418F" w:rsidP="006F418F">
            <w:pPr>
              <w:numPr>
                <w:ilvl w:val="0"/>
                <w:numId w:val="2"/>
              </w:numPr>
              <w:spacing w:after="0" w:line="240" w:lineRule="auto"/>
              <w:rPr>
                <w:rFonts w:ascii="Arial" w:eastAsia="Times New Roman" w:hAnsi="Arial" w:cs="Arial"/>
                <w:bCs/>
                <w:iCs/>
                <w:noProof w:val="0"/>
                <w:sz w:val="18"/>
                <w:szCs w:val="18"/>
                <w:lang w:val="sl-SI"/>
              </w:rPr>
            </w:pPr>
            <w:r w:rsidRPr="006F418F">
              <w:rPr>
                <w:rFonts w:ascii="Arial" w:eastAsia="Times New Roman" w:hAnsi="Arial" w:cs="Arial"/>
                <w:bCs/>
                <w:iCs/>
                <w:noProof w:val="0"/>
                <w:sz w:val="18"/>
                <w:szCs w:val="18"/>
                <w:lang w:val="sl-SI"/>
              </w:rPr>
              <w:t>Nina Obuljen, Why we need European cultural policies, the impact of EU enlargement on cultural policies in transition countries european cultural foundation www.eurocult.org</w:t>
            </w:r>
          </w:p>
        </w:tc>
      </w:tr>
      <w:tr w:rsidR="00666A5C" w:rsidRPr="00666A5C" w:rsidTr="0078539D">
        <w:trPr>
          <w:trHeight w:val="940"/>
        </w:trPr>
        <w:tc>
          <w:tcPr>
            <w:tcW w:w="5000" w:type="pct"/>
            <w:gridSpan w:val="4"/>
            <w:tcBorders>
              <w:bottom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Oblici provjere znanja i ocjenjivanje:</w:t>
            </w:r>
            <w:r w:rsidRPr="00666A5C">
              <w:rPr>
                <w:rFonts w:ascii="Arial" w:eastAsia="Times New Roman" w:hAnsi="Arial" w:cs="Arial"/>
                <w:noProof w:val="0"/>
                <w:sz w:val="18"/>
                <w:szCs w:val="18"/>
                <w:lang w:val="sr-Latn-CS"/>
              </w:rPr>
              <w:t xml:space="preserve"> </w:t>
            </w:r>
          </w:p>
          <w:p w:rsidR="00666A5C" w:rsidRPr="00666A5C" w:rsidRDefault="00666A5C" w:rsidP="00666A5C">
            <w:pPr>
              <w:spacing w:after="0" w:line="240" w:lineRule="auto"/>
              <w:rPr>
                <w:rFonts w:ascii="Arial" w:eastAsia="Times New Roman" w:hAnsi="Arial" w:cs="Arial"/>
                <w:noProof w:val="0"/>
                <w:sz w:val="8"/>
                <w:szCs w:val="8"/>
                <w:lang w:val="sl-SI"/>
              </w:rPr>
            </w:pP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Učešće i aktivnosti na vježbama, radionicama i tribinama – 10 poena</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Izrada vježbi i seminarskog rada(kolokvijuma) –  40 poena ( 20+20 )</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Završni ispit – 50 poena / UKUPNO 100 – prelazna ocjena se dobija ako broj poena tokom semstra iznosi 51.</w:t>
            </w:r>
          </w:p>
        </w:tc>
      </w:tr>
      <w:tr w:rsidR="00666A5C" w:rsidRPr="00666A5C" w:rsidTr="0078539D">
        <w:trPr>
          <w:trHeight w:val="178"/>
        </w:trPr>
        <w:tc>
          <w:tcPr>
            <w:tcW w:w="5000" w:type="pct"/>
            <w:gridSpan w:val="4"/>
            <w:tcBorders>
              <w:bottom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 xml:space="preserve">Posebnu naznaku za predmet: </w:t>
            </w:r>
          </w:p>
        </w:tc>
      </w:tr>
      <w:tr w:rsidR="00666A5C" w:rsidRPr="00666A5C" w:rsidTr="0078539D">
        <w:trPr>
          <w:gridBefore w:val="1"/>
          <w:wBefore w:w="543" w:type="pct"/>
          <w:trHeight w:val="157"/>
        </w:trPr>
        <w:tc>
          <w:tcPr>
            <w:tcW w:w="4457" w:type="pct"/>
            <w:gridSpan w:val="3"/>
            <w:tcBorders>
              <w:left w:val="single" w:sz="4" w:space="0" w:color="auto"/>
              <w:right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 xml:space="preserve">Ime i prezime nastavnika koji je pripremio podatke:  </w:t>
            </w:r>
            <w:r w:rsidR="008A20AA">
              <w:rPr>
                <w:rFonts w:ascii="Arial" w:eastAsia="Times New Roman" w:hAnsi="Arial" w:cs="Arial"/>
                <w:b/>
                <w:bCs/>
                <w:iCs/>
                <w:noProof w:val="0"/>
                <w:sz w:val="18"/>
                <w:szCs w:val="18"/>
                <w:lang w:val="sr-Latn-CS"/>
              </w:rPr>
              <w:t>mr Edin Jašarović</w:t>
            </w:r>
          </w:p>
        </w:tc>
      </w:tr>
      <w:tr w:rsidR="00666A5C" w:rsidRPr="00666A5C" w:rsidTr="0078539D">
        <w:trPr>
          <w:gridBefore w:val="1"/>
          <w:wBefore w:w="543" w:type="pct"/>
          <w:trHeight w:val="70"/>
        </w:trPr>
        <w:tc>
          <w:tcPr>
            <w:tcW w:w="4457" w:type="pct"/>
            <w:gridSpan w:val="3"/>
            <w:tcBorders>
              <w:left w:val="single" w:sz="4" w:space="0" w:color="auto"/>
              <w:right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Napomena:   :   Dodatne informacije o predmetu, opis metoda nastave, uvid u literaturu i izvore studenti će dobiti na prvom predavanju.</w:t>
            </w:r>
          </w:p>
        </w:tc>
      </w:tr>
    </w:tbl>
    <w:p w:rsidR="00666A5C" w:rsidRDefault="00666A5C"/>
    <w:p w:rsidR="00666A5C" w:rsidRDefault="00666A5C"/>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21"/>
        <w:gridCol w:w="1615"/>
        <w:gridCol w:w="1042"/>
        <w:gridCol w:w="1854"/>
        <w:gridCol w:w="1667"/>
      </w:tblGrid>
      <w:tr w:rsidR="00666A5C" w:rsidRPr="00666A5C" w:rsidTr="0078539D">
        <w:trPr>
          <w:gridBefore w:val="2"/>
          <w:wBefore w:w="1094" w:type="pct"/>
          <w:trHeight w:val="359"/>
          <w:jc w:val="center"/>
        </w:trPr>
        <w:tc>
          <w:tcPr>
            <w:tcW w:w="1021" w:type="pct"/>
            <w:tcBorders>
              <w:top w:val="single" w:sz="4" w:space="0" w:color="auto"/>
              <w:left w:val="thinThickSmallGap" w:sz="12" w:space="0" w:color="auto"/>
              <w:bottom w:val="single" w:sz="4" w:space="0" w:color="auto"/>
              <w:right w:val="nil"/>
            </w:tcBorders>
            <w:vAlign w:val="center"/>
          </w:tcPr>
          <w:p w:rsidR="00666A5C" w:rsidRPr="00666A5C" w:rsidRDefault="00666A5C" w:rsidP="00666A5C">
            <w:pPr>
              <w:spacing w:after="0" w:line="240" w:lineRule="auto"/>
              <w:rPr>
                <w:rFonts w:ascii="Arial" w:eastAsia="Times New Roman" w:hAnsi="Arial" w:cs="Arial"/>
                <w:b/>
                <w:bCs/>
                <w:iCs/>
                <w:noProof w:val="0"/>
                <w:sz w:val="20"/>
                <w:szCs w:val="24"/>
                <w:lang w:val="sr-Latn-CS"/>
              </w:rPr>
            </w:pPr>
            <w:r w:rsidRPr="00666A5C">
              <w:rPr>
                <w:rFonts w:ascii="Arial" w:eastAsia="Times New Roman" w:hAnsi="Arial" w:cs="Arial"/>
                <w:iCs/>
                <w:noProof w:val="0"/>
                <w:sz w:val="16"/>
                <w:szCs w:val="24"/>
                <w:lang w:val="sr-Latn-CS"/>
              </w:rPr>
              <w:br w:type="page"/>
            </w:r>
            <w:r w:rsidRPr="00666A5C">
              <w:rPr>
                <w:rFonts w:ascii="Arial" w:eastAsia="Times New Roman" w:hAnsi="Arial" w:cs="Arial"/>
                <w:b/>
                <w:bCs/>
                <w:iCs/>
                <w:noProof w:val="0"/>
                <w:sz w:val="20"/>
                <w:szCs w:val="24"/>
                <w:lang w:val="sr-Latn-CS"/>
              </w:rPr>
              <w:t>Naziv predmeta:</w:t>
            </w:r>
          </w:p>
        </w:tc>
        <w:tc>
          <w:tcPr>
            <w:tcW w:w="2885" w:type="pct"/>
            <w:gridSpan w:val="3"/>
            <w:tcBorders>
              <w:top w:val="single" w:sz="4" w:space="0" w:color="auto"/>
              <w:left w:val="nil"/>
              <w:bottom w:val="single" w:sz="4" w:space="0" w:color="auto"/>
              <w:right w:val="thinThickSmallGap" w:sz="12" w:space="0" w:color="auto"/>
            </w:tcBorders>
            <w:vAlign w:val="center"/>
          </w:tcPr>
          <w:p w:rsidR="00666A5C" w:rsidRPr="00666A5C" w:rsidRDefault="00666A5C" w:rsidP="00666A5C">
            <w:pPr>
              <w:keepNext/>
              <w:spacing w:after="0" w:line="240" w:lineRule="auto"/>
              <w:outlineLvl w:val="2"/>
              <w:rPr>
                <w:rFonts w:ascii="Arial" w:eastAsia="Times New Roman" w:hAnsi="Arial" w:cs="Arial"/>
                <w:b/>
                <w:bCs/>
                <w:i/>
                <w:sz w:val="24"/>
                <w:szCs w:val="24"/>
                <w:lang w:val="en-US"/>
              </w:rPr>
            </w:pPr>
            <w:r w:rsidRPr="00666A5C">
              <w:rPr>
                <w:rFonts w:ascii="Arial" w:eastAsia="Times New Roman" w:hAnsi="Arial" w:cs="Arial"/>
                <w:b/>
                <w:bCs/>
                <w:i/>
                <w:sz w:val="24"/>
                <w:szCs w:val="24"/>
                <w:lang w:val="en-US"/>
              </w:rPr>
              <w:t>Menadžment u kulturi III – Institucionalni menadžment u kulturi</w:t>
            </w:r>
          </w:p>
        </w:tc>
      </w:tr>
      <w:tr w:rsidR="00666A5C" w:rsidRPr="00666A5C" w:rsidTr="0078539D">
        <w:trPr>
          <w:trHeight w:val="291"/>
          <w:jc w:val="center"/>
        </w:trPr>
        <w:tc>
          <w:tcPr>
            <w:tcW w:w="1081" w:type="pct"/>
            <w:tcBorders>
              <w:top w:val="thinThickSmallGap" w:sz="12" w:space="0" w:color="auto"/>
            </w:tcBorders>
            <w:vAlign w:val="center"/>
          </w:tcPr>
          <w:p w:rsidR="00666A5C" w:rsidRPr="00666A5C" w:rsidRDefault="00666A5C" w:rsidP="00666A5C">
            <w:pPr>
              <w:shd w:val="clear" w:color="auto" w:fill="FFFFFF"/>
              <w:autoSpaceDE w:val="0"/>
              <w:autoSpaceDN w:val="0"/>
              <w:adjustRightInd w:val="0"/>
              <w:spacing w:after="0" w:line="240" w:lineRule="auto"/>
              <w:ind w:left="-28" w:right="-30"/>
              <w:jc w:val="center"/>
              <w:rPr>
                <w:rFonts w:ascii="Times New Roman" w:eastAsia="Times New Roman" w:hAnsi="Times New Roman" w:cs="Arial"/>
                <w:iCs/>
                <w:sz w:val="18"/>
                <w:szCs w:val="18"/>
                <w:vertAlign w:val="superscript"/>
                <w:lang w:val="en-US"/>
              </w:rPr>
            </w:pPr>
            <w:r w:rsidRPr="00666A5C">
              <w:rPr>
                <w:rFonts w:ascii="Times New Roman" w:eastAsia="Times New Roman" w:hAnsi="Times New Roman" w:cs="Arial"/>
                <w:b/>
                <w:bCs/>
                <w:iCs/>
                <w:sz w:val="18"/>
                <w:szCs w:val="18"/>
                <w:lang w:val="en-US"/>
              </w:rPr>
              <w:t>Šifra predmeta</w:t>
            </w:r>
          </w:p>
        </w:tc>
        <w:tc>
          <w:tcPr>
            <w:tcW w:w="1034" w:type="pct"/>
            <w:gridSpan w:val="2"/>
            <w:tcBorders>
              <w:top w:val="single" w:sz="4" w:space="0" w:color="auto"/>
            </w:tcBorders>
            <w:vAlign w:val="center"/>
          </w:tcPr>
          <w:p w:rsidR="00666A5C" w:rsidRPr="00666A5C" w:rsidRDefault="00666A5C" w:rsidP="00666A5C">
            <w:pPr>
              <w:shd w:val="clear" w:color="auto" w:fill="FFFFFF"/>
              <w:autoSpaceDE w:val="0"/>
              <w:autoSpaceDN w:val="0"/>
              <w:adjustRightInd w:val="0"/>
              <w:spacing w:after="0" w:line="240" w:lineRule="auto"/>
              <w:ind w:left="-130"/>
              <w:jc w:val="center"/>
              <w:rPr>
                <w:rFonts w:ascii="Times New Roman" w:eastAsia="Times New Roman" w:hAnsi="Times New Roman" w:cs="Arial"/>
                <w:iCs/>
                <w:sz w:val="18"/>
                <w:szCs w:val="18"/>
                <w:lang w:val="en-US"/>
              </w:rPr>
            </w:pPr>
            <w:r w:rsidRPr="00666A5C">
              <w:rPr>
                <w:rFonts w:ascii="Times New Roman" w:eastAsia="Times New Roman" w:hAnsi="Times New Roman" w:cs="Arial"/>
                <w:b/>
                <w:bCs/>
                <w:iCs/>
                <w:sz w:val="18"/>
                <w:szCs w:val="18"/>
                <w:lang w:val="en-US"/>
              </w:rPr>
              <w:t>Status predmeta</w:t>
            </w:r>
          </w:p>
        </w:tc>
        <w:tc>
          <w:tcPr>
            <w:tcW w:w="659" w:type="pct"/>
            <w:tcBorders>
              <w:top w:val="single" w:sz="4" w:space="0" w:color="auto"/>
            </w:tcBorders>
            <w:vAlign w:val="center"/>
          </w:tcPr>
          <w:p w:rsidR="00666A5C" w:rsidRPr="00666A5C" w:rsidRDefault="00666A5C" w:rsidP="00666A5C">
            <w:pPr>
              <w:shd w:val="clear" w:color="auto" w:fill="FFFFFF"/>
              <w:autoSpaceDE w:val="0"/>
              <w:autoSpaceDN w:val="0"/>
              <w:adjustRightInd w:val="0"/>
              <w:spacing w:after="0" w:line="240" w:lineRule="auto"/>
              <w:ind w:left="-130"/>
              <w:jc w:val="center"/>
              <w:rPr>
                <w:rFonts w:ascii="Times New Roman" w:eastAsia="Times New Roman" w:hAnsi="Times New Roman" w:cs="Arial"/>
                <w:iCs/>
                <w:sz w:val="18"/>
                <w:szCs w:val="18"/>
                <w:lang w:val="en-US"/>
              </w:rPr>
            </w:pPr>
            <w:r w:rsidRPr="00666A5C">
              <w:rPr>
                <w:rFonts w:ascii="Times New Roman" w:eastAsia="Times New Roman" w:hAnsi="Times New Roman" w:cs="Arial"/>
                <w:b/>
                <w:bCs/>
                <w:iCs/>
                <w:sz w:val="18"/>
                <w:szCs w:val="18"/>
                <w:lang w:val="en-US"/>
              </w:rPr>
              <w:t>Semestar</w:t>
            </w:r>
          </w:p>
        </w:tc>
        <w:tc>
          <w:tcPr>
            <w:tcW w:w="1172" w:type="pct"/>
            <w:tcBorders>
              <w:top w:val="single" w:sz="4" w:space="0" w:color="auto"/>
              <w:right w:val="single" w:sz="4" w:space="0" w:color="auto"/>
            </w:tcBorders>
            <w:vAlign w:val="center"/>
          </w:tcPr>
          <w:p w:rsidR="00666A5C" w:rsidRPr="00666A5C" w:rsidRDefault="00666A5C" w:rsidP="00666A5C">
            <w:pPr>
              <w:shd w:val="clear" w:color="auto" w:fill="FFFFFF"/>
              <w:autoSpaceDE w:val="0"/>
              <w:autoSpaceDN w:val="0"/>
              <w:adjustRightInd w:val="0"/>
              <w:spacing w:after="0" w:line="240" w:lineRule="auto"/>
              <w:jc w:val="center"/>
              <w:rPr>
                <w:rFonts w:ascii="Times New Roman" w:eastAsia="Times New Roman" w:hAnsi="Times New Roman" w:cs="Arial"/>
                <w:iCs/>
                <w:sz w:val="18"/>
                <w:szCs w:val="18"/>
                <w:lang w:val="en-US"/>
              </w:rPr>
            </w:pPr>
            <w:r w:rsidRPr="00666A5C">
              <w:rPr>
                <w:rFonts w:ascii="Times New Roman" w:eastAsia="Times New Roman" w:hAnsi="Times New Roman" w:cs="Arial"/>
                <w:b/>
                <w:bCs/>
                <w:iCs/>
                <w:sz w:val="18"/>
                <w:szCs w:val="18"/>
                <w:lang w:val="en-US"/>
              </w:rPr>
              <w:t>Broj ECTS kredita</w:t>
            </w:r>
          </w:p>
        </w:tc>
        <w:tc>
          <w:tcPr>
            <w:tcW w:w="1054" w:type="pct"/>
            <w:tcBorders>
              <w:top w:val="single" w:sz="4" w:space="0" w:color="auto"/>
              <w:left w:val="single" w:sz="4" w:space="0" w:color="auto"/>
              <w:right w:val="thinThickSmallGap" w:sz="12" w:space="0" w:color="auto"/>
            </w:tcBorders>
            <w:vAlign w:val="center"/>
          </w:tcPr>
          <w:p w:rsidR="00666A5C" w:rsidRPr="00666A5C" w:rsidRDefault="00666A5C" w:rsidP="00666A5C">
            <w:pPr>
              <w:shd w:val="clear" w:color="auto" w:fill="FFFFFF"/>
              <w:autoSpaceDE w:val="0"/>
              <w:autoSpaceDN w:val="0"/>
              <w:adjustRightInd w:val="0"/>
              <w:spacing w:after="0" w:line="240" w:lineRule="auto"/>
              <w:jc w:val="center"/>
              <w:rPr>
                <w:rFonts w:ascii="Times New Roman" w:eastAsia="Times New Roman" w:hAnsi="Times New Roman" w:cs="Arial"/>
                <w:iCs/>
                <w:sz w:val="18"/>
                <w:szCs w:val="18"/>
                <w:lang w:val="en-US"/>
              </w:rPr>
            </w:pPr>
            <w:r w:rsidRPr="00666A5C">
              <w:rPr>
                <w:rFonts w:ascii="Times New Roman" w:eastAsia="Times New Roman" w:hAnsi="Times New Roman" w:cs="Arial"/>
                <w:b/>
                <w:bCs/>
                <w:iCs/>
                <w:sz w:val="18"/>
                <w:szCs w:val="18"/>
                <w:lang w:val="en-US"/>
              </w:rPr>
              <w:t>Fond časova</w:t>
            </w:r>
          </w:p>
        </w:tc>
      </w:tr>
      <w:tr w:rsidR="00666A5C" w:rsidRPr="00666A5C" w:rsidTr="0078539D">
        <w:trPr>
          <w:trHeight w:val="373"/>
          <w:jc w:val="center"/>
        </w:trPr>
        <w:tc>
          <w:tcPr>
            <w:tcW w:w="1081" w:type="pct"/>
            <w:vAlign w:val="center"/>
          </w:tcPr>
          <w:p w:rsidR="00666A5C" w:rsidRPr="00666A5C" w:rsidRDefault="00666A5C" w:rsidP="00666A5C">
            <w:pPr>
              <w:keepNext/>
              <w:spacing w:before="120" w:after="80" w:line="240" w:lineRule="auto"/>
              <w:jc w:val="center"/>
              <w:outlineLvl w:val="3"/>
              <w:rPr>
                <w:rFonts w:ascii="Arial" w:eastAsia="Times New Roman" w:hAnsi="Arial" w:cs="Arial"/>
                <w:b/>
                <w:bCs/>
                <w:i/>
                <w:kern w:val="28"/>
                <w:sz w:val="16"/>
                <w:szCs w:val="24"/>
                <w:lang w:val="sr-Latn-CS"/>
              </w:rPr>
            </w:pPr>
          </w:p>
        </w:tc>
        <w:tc>
          <w:tcPr>
            <w:tcW w:w="1034" w:type="pct"/>
            <w:gridSpan w:val="2"/>
            <w:vAlign w:val="center"/>
          </w:tcPr>
          <w:p w:rsidR="00666A5C" w:rsidRPr="00666A5C" w:rsidRDefault="00666A5C" w:rsidP="00666A5C">
            <w:pPr>
              <w:keepNext/>
              <w:widowControl w:val="0"/>
              <w:tabs>
                <w:tab w:val="left" w:pos="454"/>
              </w:tabs>
              <w:spacing w:after="0" w:line="240" w:lineRule="auto"/>
              <w:jc w:val="center"/>
              <w:outlineLvl w:val="1"/>
              <w:rPr>
                <w:rFonts w:ascii="Arial" w:eastAsia="Times New Roman" w:hAnsi="Arial" w:cs="Arial"/>
                <w:b/>
                <w:noProof w:val="0"/>
                <w:kern w:val="28"/>
                <w:sz w:val="20"/>
                <w:szCs w:val="20"/>
                <w:lang w:val="en-US"/>
              </w:rPr>
            </w:pPr>
            <w:proofErr w:type="spellStart"/>
            <w:r w:rsidRPr="00666A5C">
              <w:rPr>
                <w:rFonts w:ascii="Arial" w:eastAsia="Times New Roman" w:hAnsi="Arial" w:cs="Arial"/>
                <w:b/>
                <w:noProof w:val="0"/>
                <w:kern w:val="28"/>
                <w:sz w:val="20"/>
                <w:szCs w:val="20"/>
                <w:lang w:val="en-US"/>
              </w:rPr>
              <w:t>Obavezan</w:t>
            </w:r>
            <w:proofErr w:type="spellEnd"/>
          </w:p>
        </w:tc>
        <w:tc>
          <w:tcPr>
            <w:tcW w:w="659" w:type="pct"/>
            <w:vAlign w:val="center"/>
          </w:tcPr>
          <w:p w:rsidR="00666A5C" w:rsidRPr="00666A5C" w:rsidRDefault="00666A5C" w:rsidP="00666A5C">
            <w:pPr>
              <w:keepNext/>
              <w:widowControl w:val="0"/>
              <w:tabs>
                <w:tab w:val="left" w:pos="454"/>
              </w:tabs>
              <w:spacing w:after="0" w:line="240" w:lineRule="auto"/>
              <w:jc w:val="center"/>
              <w:outlineLvl w:val="1"/>
              <w:rPr>
                <w:rFonts w:ascii="Arial" w:eastAsia="Times New Roman" w:hAnsi="Arial" w:cs="Arial"/>
                <w:b/>
                <w:noProof w:val="0"/>
                <w:kern w:val="28"/>
                <w:sz w:val="20"/>
                <w:szCs w:val="20"/>
                <w:lang w:val="en-US"/>
              </w:rPr>
            </w:pPr>
            <w:r w:rsidRPr="00666A5C">
              <w:rPr>
                <w:rFonts w:ascii="Arial" w:eastAsia="Times New Roman" w:hAnsi="Arial" w:cs="Arial"/>
                <w:b/>
                <w:noProof w:val="0"/>
                <w:kern w:val="28"/>
                <w:sz w:val="20"/>
                <w:szCs w:val="20"/>
                <w:lang w:val="en-US"/>
              </w:rPr>
              <w:t>V</w:t>
            </w:r>
          </w:p>
        </w:tc>
        <w:tc>
          <w:tcPr>
            <w:tcW w:w="1172" w:type="pct"/>
            <w:tcBorders>
              <w:right w:val="single" w:sz="4" w:space="0" w:color="auto"/>
            </w:tcBorders>
            <w:vAlign w:val="center"/>
          </w:tcPr>
          <w:p w:rsidR="00666A5C" w:rsidRPr="00666A5C" w:rsidRDefault="00666A5C" w:rsidP="00666A5C">
            <w:pPr>
              <w:spacing w:after="0" w:line="240" w:lineRule="auto"/>
              <w:ind w:left="12"/>
              <w:jc w:val="center"/>
              <w:rPr>
                <w:rFonts w:ascii="Arial" w:eastAsia="Times New Roman" w:hAnsi="Arial" w:cs="Arial"/>
                <w:b/>
                <w:bCs/>
                <w:iCs/>
                <w:noProof w:val="0"/>
                <w:sz w:val="20"/>
                <w:szCs w:val="20"/>
                <w:lang w:val="sr-Latn-CS"/>
              </w:rPr>
            </w:pPr>
            <w:r w:rsidRPr="00666A5C">
              <w:rPr>
                <w:rFonts w:ascii="Arial" w:eastAsia="Times New Roman" w:hAnsi="Arial" w:cs="Arial"/>
                <w:b/>
                <w:bCs/>
                <w:iCs/>
                <w:noProof w:val="0"/>
                <w:sz w:val="20"/>
                <w:szCs w:val="20"/>
                <w:lang w:val="sr-Latn-CS"/>
              </w:rPr>
              <w:t>4</w:t>
            </w:r>
          </w:p>
        </w:tc>
        <w:tc>
          <w:tcPr>
            <w:tcW w:w="1054" w:type="pct"/>
            <w:tcBorders>
              <w:left w:val="single" w:sz="4" w:space="0" w:color="auto"/>
              <w:right w:val="thinThickSmallGap" w:sz="12" w:space="0" w:color="auto"/>
            </w:tcBorders>
            <w:vAlign w:val="center"/>
          </w:tcPr>
          <w:p w:rsidR="00666A5C" w:rsidRPr="00666A5C" w:rsidRDefault="00666A5C" w:rsidP="00666A5C">
            <w:pPr>
              <w:keepNext/>
              <w:spacing w:after="0" w:line="240" w:lineRule="auto"/>
              <w:jc w:val="center"/>
              <w:outlineLvl w:val="2"/>
              <w:rPr>
                <w:rFonts w:ascii="Arial" w:eastAsia="Times New Roman" w:hAnsi="Arial" w:cs="Arial"/>
                <w:b/>
                <w:bCs/>
                <w:i/>
                <w:sz w:val="20"/>
                <w:szCs w:val="20"/>
                <w:lang w:val="en-US"/>
              </w:rPr>
            </w:pPr>
            <w:r w:rsidRPr="00666A5C">
              <w:rPr>
                <w:rFonts w:ascii="Arial" w:eastAsia="Times New Roman" w:hAnsi="Arial" w:cs="Arial"/>
                <w:b/>
                <w:bCs/>
                <w:i/>
                <w:sz w:val="20"/>
                <w:szCs w:val="20"/>
                <w:lang w:val="en-US"/>
              </w:rPr>
              <w:t>2P+2V</w:t>
            </w:r>
          </w:p>
        </w:tc>
      </w:tr>
    </w:tbl>
    <w:p w:rsidR="00666A5C" w:rsidRDefault="00666A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927"/>
        <w:gridCol w:w="1672"/>
        <w:gridCol w:w="5937"/>
      </w:tblGrid>
      <w:tr w:rsidR="00666A5C" w:rsidRPr="00666A5C" w:rsidTr="0078539D">
        <w:trPr>
          <w:trHeight w:val="367"/>
        </w:trPr>
        <w:tc>
          <w:tcPr>
            <w:tcW w:w="5000" w:type="pct"/>
            <w:gridSpan w:val="4"/>
            <w:tcBorders>
              <w:bottom w:val="single" w:sz="4" w:space="0" w:color="auto"/>
            </w:tcBorders>
          </w:tcPr>
          <w:p w:rsidR="00666A5C" w:rsidRPr="00666A5C" w:rsidRDefault="00666A5C" w:rsidP="00666A5C">
            <w:pPr>
              <w:spacing w:after="0" w:line="240" w:lineRule="auto"/>
              <w:rPr>
                <w:rFonts w:ascii="Arial" w:eastAsia="Times New Roman" w:hAnsi="Arial" w:cs="Arial"/>
                <w:noProof w:val="0"/>
                <w:sz w:val="18"/>
                <w:szCs w:val="18"/>
                <w:lang w:val="sl-SI"/>
              </w:rPr>
            </w:pPr>
            <w:r w:rsidRPr="00666A5C">
              <w:rPr>
                <w:rFonts w:ascii="Arial" w:eastAsia="Times New Roman" w:hAnsi="Arial" w:cs="Arial"/>
                <w:b/>
                <w:bCs/>
                <w:iCs/>
                <w:noProof w:val="0"/>
                <w:sz w:val="18"/>
                <w:szCs w:val="18"/>
                <w:lang w:val="sr-Latn-CS"/>
              </w:rPr>
              <w:t>Studijski programi za koje se organizuje :  Osnovne studije, Akadesmki studijski program – PRODUKCIJA, šest semstara, 180  ECTS kredita</w:t>
            </w:r>
          </w:p>
        </w:tc>
      </w:tr>
      <w:tr w:rsidR="00666A5C" w:rsidRPr="00666A5C" w:rsidTr="0078539D">
        <w:trPr>
          <w:trHeight w:val="266"/>
        </w:trPr>
        <w:tc>
          <w:tcPr>
            <w:tcW w:w="5000" w:type="pct"/>
            <w:gridSpan w:val="4"/>
            <w:tcBorders>
              <w:bottom w:val="single" w:sz="4" w:space="0" w:color="auto"/>
            </w:tcBorders>
          </w:tcPr>
          <w:p w:rsidR="00666A5C" w:rsidRPr="00666A5C" w:rsidRDefault="00666A5C" w:rsidP="00666A5C">
            <w:pPr>
              <w:shd w:val="clear" w:color="auto" w:fill="FFFFFF"/>
              <w:autoSpaceDE w:val="0"/>
              <w:autoSpaceDN w:val="0"/>
              <w:adjustRightInd w:val="0"/>
              <w:spacing w:after="0" w:line="240" w:lineRule="auto"/>
              <w:jc w:val="both"/>
              <w:rPr>
                <w:rFonts w:ascii="Arial" w:eastAsia="Times New Roman" w:hAnsi="Arial" w:cs="Arial"/>
                <w:b/>
                <w:bCs/>
                <w:iCs/>
                <w:sz w:val="18"/>
                <w:szCs w:val="18"/>
                <w:lang w:val="en-US"/>
              </w:rPr>
            </w:pPr>
            <w:r w:rsidRPr="00666A5C">
              <w:rPr>
                <w:rFonts w:ascii="Arial" w:eastAsia="Times New Roman" w:hAnsi="Arial" w:cs="Arial"/>
                <w:b/>
                <w:bCs/>
                <w:iCs/>
                <w:sz w:val="18"/>
                <w:szCs w:val="18"/>
                <w:lang w:val="en-US"/>
              </w:rPr>
              <w:lastRenderedPageBreak/>
              <w:t>Uslovljenost drugim predmetima:</w:t>
            </w:r>
            <w:r w:rsidRPr="00666A5C">
              <w:rPr>
                <w:rFonts w:ascii="Arial" w:eastAsia="Times New Roman" w:hAnsi="Arial" w:cs="Arial"/>
                <w:sz w:val="18"/>
                <w:szCs w:val="18"/>
                <w:lang w:val="sl-SI"/>
              </w:rPr>
              <w:t xml:space="preserve"> </w:t>
            </w:r>
          </w:p>
        </w:tc>
      </w:tr>
      <w:tr w:rsidR="00666A5C" w:rsidRPr="00666A5C" w:rsidTr="0078539D">
        <w:trPr>
          <w:trHeight w:val="653"/>
        </w:trPr>
        <w:tc>
          <w:tcPr>
            <w:tcW w:w="5000" w:type="pct"/>
            <w:gridSpan w:val="4"/>
            <w:tcBorders>
              <w:bottom w:val="single" w:sz="4" w:space="0" w:color="auto"/>
            </w:tcBorders>
          </w:tcPr>
          <w:p w:rsidR="00666A5C" w:rsidRPr="00666A5C" w:rsidRDefault="00666A5C" w:rsidP="00724656">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Ciljevi izučavanja predmeta</w:t>
            </w:r>
            <w:r w:rsidRPr="00661F84">
              <w:rPr>
                <w:rFonts w:ascii="Arial" w:eastAsia="Times New Roman" w:hAnsi="Arial" w:cs="Arial"/>
                <w:b/>
                <w:bCs/>
                <w:iCs/>
                <w:noProof w:val="0"/>
                <w:color w:val="000000" w:themeColor="text1"/>
                <w:sz w:val="18"/>
                <w:szCs w:val="18"/>
                <w:lang w:val="sr-Latn-CS"/>
              </w:rPr>
              <w:t xml:space="preserve">:  </w:t>
            </w:r>
            <w:r w:rsidR="00724656" w:rsidRPr="00661F84">
              <w:rPr>
                <w:rFonts w:ascii="Arial" w:eastAsia="Times New Roman" w:hAnsi="Arial" w:cs="Arial"/>
                <w:bCs/>
                <w:iCs/>
                <w:noProof w:val="0"/>
                <w:color w:val="000000" w:themeColor="text1"/>
                <w:sz w:val="18"/>
                <w:szCs w:val="18"/>
                <w:lang w:val="sr-Latn-CS"/>
              </w:rPr>
              <w:t xml:space="preserve">Sticanje znanja iz oblasti institucionalnog menadžmenta ustanova kulture. Komentar savremenih kulturnih trendova kroz analizu turbulentnog okruženja jugoistoka Evrope. Razvoj strategija institucionalnog djelovanja kulture kroz izradu strateških planova. Podizanje kapaciteta ustanova kulture za preovazilaženje, održivost i kontinuitet rada u  uslovima turbulentnog okruženja. Projektovanje stabilnih i projektno organizovanih timova za podršku kvaliteta i izvrsnosti programske orijentacije institucija. Dizejniranje interfejsa savremenih organizacionih entiteta u tehnološkom okruženju interneta i novih menadžerskih disciplina. </w:t>
            </w:r>
          </w:p>
        </w:tc>
      </w:tr>
      <w:tr w:rsidR="00666A5C" w:rsidRPr="00666A5C" w:rsidTr="0078539D">
        <w:trPr>
          <w:trHeight w:val="269"/>
        </w:trPr>
        <w:tc>
          <w:tcPr>
            <w:tcW w:w="5000" w:type="pct"/>
            <w:gridSpan w:val="4"/>
            <w:tcBorders>
              <w:bottom w:val="single" w:sz="4" w:space="0" w:color="auto"/>
            </w:tcBorders>
          </w:tcPr>
          <w:p w:rsidR="00666A5C" w:rsidRPr="00666A5C" w:rsidRDefault="00666A5C" w:rsidP="008A20AA">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Ime i prezime nastavnika i saradnika:</w:t>
            </w:r>
            <w:r w:rsidRPr="00666A5C">
              <w:rPr>
                <w:rFonts w:ascii="Arial" w:eastAsia="Times New Roman" w:hAnsi="Arial" w:cs="Arial"/>
                <w:noProof w:val="0"/>
                <w:sz w:val="18"/>
                <w:szCs w:val="18"/>
                <w:lang w:val="en-US"/>
              </w:rPr>
              <w:t xml:space="preserve"> </w:t>
            </w:r>
            <w:r w:rsidR="008A20AA">
              <w:rPr>
                <w:rFonts w:ascii="Arial" w:eastAsia="Times New Roman" w:hAnsi="Arial" w:cs="Arial"/>
                <w:b/>
                <w:bCs/>
                <w:iCs/>
                <w:noProof w:val="0"/>
                <w:sz w:val="18"/>
                <w:szCs w:val="18"/>
                <w:lang w:val="sr-Latn-CS"/>
              </w:rPr>
              <w:t>mr Edin Jašarović</w:t>
            </w:r>
          </w:p>
        </w:tc>
      </w:tr>
      <w:tr w:rsidR="00666A5C" w:rsidRPr="00666A5C" w:rsidTr="0078539D">
        <w:trPr>
          <w:trHeight w:val="143"/>
        </w:trPr>
        <w:tc>
          <w:tcPr>
            <w:tcW w:w="5000" w:type="pct"/>
            <w:gridSpan w:val="4"/>
            <w:tcBorders>
              <w:bottom w:val="single" w:sz="4" w:space="0" w:color="auto"/>
            </w:tcBorders>
          </w:tcPr>
          <w:p w:rsidR="00666A5C" w:rsidRPr="00666A5C" w:rsidRDefault="00666A5C" w:rsidP="00666A5C">
            <w:pPr>
              <w:shd w:val="clear" w:color="auto" w:fill="FFFFFF"/>
              <w:autoSpaceDE w:val="0"/>
              <w:autoSpaceDN w:val="0"/>
              <w:adjustRightInd w:val="0"/>
              <w:spacing w:after="0" w:line="240" w:lineRule="auto"/>
              <w:jc w:val="both"/>
              <w:rPr>
                <w:rFonts w:ascii="Arial" w:eastAsia="Times New Roman" w:hAnsi="Arial" w:cs="Arial"/>
                <w:b/>
                <w:bCs/>
                <w:iCs/>
                <w:sz w:val="18"/>
                <w:szCs w:val="18"/>
                <w:lang w:val="en-US"/>
              </w:rPr>
            </w:pPr>
            <w:r w:rsidRPr="00666A5C">
              <w:rPr>
                <w:rFonts w:ascii="Arial" w:eastAsia="Times New Roman" w:hAnsi="Arial" w:cs="Arial"/>
                <w:b/>
                <w:bCs/>
                <w:iCs/>
                <w:sz w:val="18"/>
                <w:szCs w:val="18"/>
                <w:lang w:val="en-US"/>
              </w:rPr>
              <w:t>Metod nastave i savladanja gradiva:</w:t>
            </w:r>
            <w:r w:rsidRPr="00666A5C">
              <w:rPr>
                <w:rFonts w:ascii="Arial" w:eastAsia="Times New Roman" w:hAnsi="Arial" w:cs="Arial"/>
                <w:sz w:val="18"/>
                <w:szCs w:val="18"/>
                <w:lang w:val="sl-SI"/>
              </w:rPr>
              <w:t xml:space="preserve">  </w:t>
            </w:r>
            <w:r w:rsidRPr="00550822">
              <w:rPr>
                <w:rFonts w:ascii="Arial" w:eastAsia="Times New Roman" w:hAnsi="Arial" w:cs="Arial"/>
                <w:sz w:val="18"/>
                <w:szCs w:val="18"/>
                <w:lang w:val="sl-SI"/>
              </w:rPr>
              <w:t>Predavanja, vježbe, radionice,  i seminarski radovi.</w:t>
            </w:r>
          </w:p>
        </w:tc>
      </w:tr>
      <w:tr w:rsidR="00666A5C" w:rsidRPr="00666A5C" w:rsidTr="0078539D">
        <w:trPr>
          <w:cantSplit/>
          <w:trHeight w:val="162"/>
        </w:trPr>
        <w:tc>
          <w:tcPr>
            <w:tcW w:w="5000" w:type="pct"/>
            <w:gridSpan w:val="4"/>
            <w:tcBorders>
              <w:top w:val="single" w:sz="4" w:space="0" w:color="auto"/>
              <w:left w:val="single" w:sz="4" w:space="0" w:color="auto"/>
              <w:bottom w:val="single" w:sz="4" w:space="0" w:color="auto"/>
            </w:tcBorders>
            <w:vAlign w:val="center"/>
          </w:tcPr>
          <w:p w:rsidR="00666A5C" w:rsidRPr="00666A5C" w:rsidRDefault="00666A5C" w:rsidP="00666A5C">
            <w:pPr>
              <w:keepNext/>
              <w:spacing w:after="0" w:line="240" w:lineRule="auto"/>
              <w:outlineLvl w:val="2"/>
              <w:rPr>
                <w:rFonts w:ascii="Arial" w:eastAsia="Times New Roman" w:hAnsi="Arial" w:cs="Arial"/>
                <w:b/>
                <w:bCs/>
                <w:i/>
                <w:sz w:val="18"/>
                <w:szCs w:val="18"/>
                <w:lang w:val="sl-SI"/>
              </w:rPr>
            </w:pPr>
            <w:r w:rsidRPr="00666A5C">
              <w:rPr>
                <w:rFonts w:ascii="Arial" w:eastAsia="Times New Roman" w:hAnsi="Arial" w:cs="Arial"/>
                <w:b/>
                <w:bCs/>
                <w:i/>
                <w:sz w:val="18"/>
                <w:szCs w:val="18"/>
                <w:lang w:val="sl-SI"/>
              </w:rPr>
              <w:t>Sadržaj predmeta:</w:t>
            </w:r>
            <w:r w:rsidRPr="00666A5C">
              <w:rPr>
                <w:rFonts w:ascii="Arial" w:eastAsia="Times New Roman" w:hAnsi="Arial" w:cs="Arial"/>
                <w:b/>
                <w:bCs/>
                <w:i/>
                <w:sz w:val="18"/>
                <w:szCs w:val="18"/>
                <w:lang w:val="en-US"/>
              </w:rPr>
              <w:t xml:space="preserve"> </w:t>
            </w:r>
          </w:p>
        </w:tc>
      </w:tr>
      <w:tr w:rsidR="00666A5C" w:rsidRPr="00666A5C" w:rsidTr="000F25C3">
        <w:trPr>
          <w:cantSplit/>
          <w:trHeight w:val="750"/>
        </w:trPr>
        <w:tc>
          <w:tcPr>
            <w:tcW w:w="1027" w:type="pct"/>
            <w:gridSpan w:val="2"/>
            <w:tcBorders>
              <w:top w:val="single" w:sz="4" w:space="0" w:color="auto"/>
              <w:bottom w:val="single" w:sz="4" w:space="0" w:color="auto"/>
            </w:tcBorders>
          </w:tcPr>
          <w:p w:rsidR="00666A5C" w:rsidRPr="00666A5C" w:rsidRDefault="00666A5C" w:rsidP="00E36448">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Pripremne nedjelje</w:t>
            </w:r>
          </w:p>
          <w:p w:rsidR="00666A5C" w:rsidRDefault="00666A5C" w:rsidP="00E36448">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I    nedjelja</w:t>
            </w:r>
          </w:p>
          <w:p w:rsidR="000F25C3" w:rsidRPr="00666A5C" w:rsidRDefault="000F25C3" w:rsidP="00E36448">
            <w:pPr>
              <w:spacing w:after="0" w:line="240" w:lineRule="auto"/>
              <w:ind w:firstLine="187"/>
              <w:rPr>
                <w:rFonts w:ascii="Arial" w:eastAsia="Times New Roman" w:hAnsi="Arial" w:cs="Arial"/>
                <w:sz w:val="18"/>
                <w:szCs w:val="18"/>
                <w:lang w:val="en-US"/>
              </w:rPr>
            </w:pPr>
          </w:p>
          <w:p w:rsidR="00666A5C" w:rsidRDefault="00666A5C" w:rsidP="00E36448">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II   nedjelja</w:t>
            </w:r>
          </w:p>
          <w:p w:rsidR="000F25C3" w:rsidRPr="00666A5C" w:rsidRDefault="000F25C3" w:rsidP="00E36448">
            <w:pPr>
              <w:spacing w:after="0" w:line="240" w:lineRule="auto"/>
              <w:ind w:firstLine="187"/>
              <w:rPr>
                <w:rFonts w:ascii="Arial" w:eastAsia="Times New Roman" w:hAnsi="Arial" w:cs="Arial"/>
                <w:sz w:val="18"/>
                <w:szCs w:val="18"/>
                <w:lang w:val="en-US"/>
              </w:rPr>
            </w:pPr>
          </w:p>
          <w:p w:rsidR="00666A5C" w:rsidRPr="00666A5C" w:rsidRDefault="00666A5C" w:rsidP="00E36448">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III  nedjelja</w:t>
            </w:r>
          </w:p>
          <w:p w:rsidR="000F25C3" w:rsidRDefault="000F25C3" w:rsidP="009860FF">
            <w:pPr>
              <w:spacing w:after="0" w:line="240" w:lineRule="auto"/>
              <w:rPr>
                <w:rFonts w:ascii="Arial" w:eastAsia="Times New Roman" w:hAnsi="Arial" w:cs="Arial"/>
                <w:sz w:val="18"/>
                <w:szCs w:val="18"/>
                <w:lang w:val="en-US"/>
              </w:rPr>
            </w:pPr>
          </w:p>
          <w:p w:rsidR="00666A5C" w:rsidRDefault="00666A5C" w:rsidP="00E36448">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IV  nedjelja</w:t>
            </w:r>
          </w:p>
          <w:p w:rsidR="000F25C3" w:rsidRDefault="000F25C3" w:rsidP="00E36448">
            <w:pPr>
              <w:spacing w:after="0" w:line="240" w:lineRule="auto"/>
              <w:ind w:firstLine="187"/>
              <w:rPr>
                <w:rFonts w:ascii="Arial" w:eastAsia="Times New Roman" w:hAnsi="Arial" w:cs="Arial"/>
                <w:sz w:val="18"/>
                <w:szCs w:val="18"/>
                <w:lang w:val="en-US"/>
              </w:rPr>
            </w:pPr>
          </w:p>
          <w:p w:rsidR="009860FF" w:rsidRPr="00666A5C" w:rsidRDefault="009860FF" w:rsidP="009860FF">
            <w:pPr>
              <w:spacing w:after="0" w:line="240" w:lineRule="auto"/>
              <w:rPr>
                <w:rFonts w:ascii="Arial" w:eastAsia="Times New Roman" w:hAnsi="Arial" w:cs="Arial"/>
                <w:sz w:val="18"/>
                <w:szCs w:val="18"/>
                <w:lang w:val="en-US"/>
              </w:rPr>
            </w:pPr>
          </w:p>
          <w:p w:rsidR="00666A5C" w:rsidRDefault="00666A5C" w:rsidP="00E36448">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V   nedjelja</w:t>
            </w:r>
          </w:p>
          <w:p w:rsidR="000F25C3" w:rsidRDefault="000F25C3" w:rsidP="00E36448">
            <w:pPr>
              <w:spacing w:after="0" w:line="240" w:lineRule="auto"/>
              <w:ind w:firstLine="187"/>
              <w:rPr>
                <w:rFonts w:ascii="Arial" w:eastAsia="Times New Roman" w:hAnsi="Arial" w:cs="Arial"/>
                <w:sz w:val="18"/>
                <w:szCs w:val="18"/>
                <w:lang w:val="en-US"/>
              </w:rPr>
            </w:pPr>
          </w:p>
          <w:p w:rsidR="000F25C3" w:rsidRPr="00666A5C" w:rsidRDefault="000F25C3" w:rsidP="00E36448">
            <w:pPr>
              <w:spacing w:after="0" w:line="240" w:lineRule="auto"/>
              <w:ind w:firstLine="187"/>
              <w:rPr>
                <w:rFonts w:ascii="Arial" w:eastAsia="Times New Roman" w:hAnsi="Arial" w:cs="Arial"/>
                <w:sz w:val="18"/>
                <w:szCs w:val="18"/>
                <w:lang w:val="en-US"/>
              </w:rPr>
            </w:pPr>
          </w:p>
          <w:p w:rsidR="00666A5C" w:rsidRPr="00666A5C" w:rsidRDefault="00666A5C" w:rsidP="00E36448">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VI  nedjelja</w:t>
            </w:r>
          </w:p>
          <w:p w:rsidR="000F25C3" w:rsidRDefault="000F25C3" w:rsidP="00AC75C7">
            <w:pPr>
              <w:spacing w:after="0" w:line="240" w:lineRule="auto"/>
              <w:rPr>
                <w:rFonts w:ascii="Arial" w:eastAsia="Times New Roman" w:hAnsi="Arial" w:cs="Arial"/>
                <w:sz w:val="18"/>
                <w:szCs w:val="18"/>
                <w:lang w:val="en-US"/>
              </w:rPr>
            </w:pPr>
          </w:p>
          <w:p w:rsidR="00666A5C" w:rsidRDefault="00666A5C" w:rsidP="00E36448">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VII  nedjelja</w:t>
            </w:r>
          </w:p>
          <w:p w:rsidR="00AC75C7" w:rsidRDefault="00AC75C7" w:rsidP="00E36448">
            <w:pPr>
              <w:spacing w:after="0" w:line="240" w:lineRule="auto"/>
              <w:ind w:firstLine="187"/>
              <w:rPr>
                <w:rFonts w:ascii="Arial" w:eastAsia="Times New Roman" w:hAnsi="Arial" w:cs="Arial"/>
                <w:sz w:val="18"/>
                <w:szCs w:val="18"/>
                <w:lang w:val="en-US"/>
              </w:rPr>
            </w:pPr>
          </w:p>
          <w:p w:rsidR="00AC75C7" w:rsidRDefault="00AC75C7" w:rsidP="00E36448">
            <w:pPr>
              <w:spacing w:after="0" w:line="240" w:lineRule="auto"/>
              <w:ind w:firstLine="187"/>
              <w:rPr>
                <w:rFonts w:ascii="Arial" w:eastAsia="Times New Roman" w:hAnsi="Arial" w:cs="Arial"/>
                <w:sz w:val="18"/>
                <w:szCs w:val="18"/>
                <w:lang w:val="en-US"/>
              </w:rPr>
            </w:pPr>
          </w:p>
          <w:p w:rsidR="00666A5C" w:rsidRDefault="000F25C3" w:rsidP="000F25C3">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    </w:t>
            </w:r>
            <w:r w:rsidR="00666A5C" w:rsidRPr="00666A5C">
              <w:rPr>
                <w:rFonts w:ascii="Arial" w:eastAsia="Times New Roman" w:hAnsi="Arial" w:cs="Arial"/>
                <w:sz w:val="18"/>
                <w:szCs w:val="18"/>
                <w:lang w:val="en-US"/>
              </w:rPr>
              <w:t>VIII nedjelja</w:t>
            </w:r>
          </w:p>
          <w:p w:rsidR="000F25C3" w:rsidRDefault="00AC75C7" w:rsidP="00AC75C7">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    </w:t>
            </w:r>
            <w:r w:rsidR="00666A5C" w:rsidRPr="00666A5C">
              <w:rPr>
                <w:rFonts w:ascii="Arial" w:eastAsia="Times New Roman" w:hAnsi="Arial" w:cs="Arial"/>
                <w:sz w:val="18"/>
                <w:szCs w:val="18"/>
                <w:lang w:val="en-US"/>
              </w:rPr>
              <w:t>IX   nedjelja</w:t>
            </w:r>
          </w:p>
          <w:p w:rsidR="00AC75C7" w:rsidRDefault="00AC75C7" w:rsidP="00AC75C7">
            <w:pPr>
              <w:spacing w:after="0" w:line="240" w:lineRule="auto"/>
              <w:rPr>
                <w:rFonts w:ascii="Arial" w:eastAsia="Times New Roman" w:hAnsi="Arial" w:cs="Arial"/>
                <w:sz w:val="18"/>
                <w:szCs w:val="18"/>
                <w:lang w:val="en-US"/>
              </w:rPr>
            </w:pPr>
          </w:p>
          <w:p w:rsidR="00AC75C7" w:rsidRDefault="00AC75C7" w:rsidP="00AC75C7">
            <w:pPr>
              <w:spacing w:after="0" w:line="240" w:lineRule="auto"/>
              <w:rPr>
                <w:rFonts w:ascii="Arial" w:eastAsia="Times New Roman" w:hAnsi="Arial" w:cs="Arial"/>
                <w:sz w:val="18"/>
                <w:szCs w:val="18"/>
                <w:lang w:val="en-US"/>
              </w:rPr>
            </w:pPr>
          </w:p>
          <w:p w:rsidR="00550822" w:rsidRPr="00666A5C" w:rsidRDefault="00550822" w:rsidP="00AC75C7">
            <w:pPr>
              <w:spacing w:after="0" w:line="240" w:lineRule="auto"/>
              <w:rPr>
                <w:rFonts w:ascii="Arial" w:eastAsia="Times New Roman" w:hAnsi="Arial" w:cs="Arial"/>
                <w:sz w:val="18"/>
                <w:szCs w:val="18"/>
                <w:lang w:val="en-US"/>
              </w:rPr>
            </w:pPr>
          </w:p>
          <w:p w:rsidR="00666A5C" w:rsidRDefault="00666A5C" w:rsidP="00E36448">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    nedjelja</w:t>
            </w:r>
          </w:p>
          <w:p w:rsidR="005149F7" w:rsidRDefault="005149F7" w:rsidP="00704B02">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    </w:t>
            </w:r>
            <w:r w:rsidR="00666A5C" w:rsidRPr="00666A5C">
              <w:rPr>
                <w:rFonts w:ascii="Arial" w:eastAsia="Times New Roman" w:hAnsi="Arial" w:cs="Arial"/>
                <w:sz w:val="18"/>
                <w:szCs w:val="18"/>
                <w:lang w:val="en-US"/>
              </w:rPr>
              <w:t>XI   ne</w:t>
            </w:r>
            <w:r w:rsidR="00704B02">
              <w:rPr>
                <w:rFonts w:ascii="Arial" w:eastAsia="Times New Roman" w:hAnsi="Arial" w:cs="Arial"/>
                <w:sz w:val="18"/>
                <w:szCs w:val="18"/>
                <w:lang w:val="en-US"/>
              </w:rPr>
              <w:t>djelja</w:t>
            </w:r>
          </w:p>
          <w:p w:rsidR="00666A5C" w:rsidRDefault="00666A5C" w:rsidP="00E36448">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XII  nedjelja</w:t>
            </w:r>
          </w:p>
          <w:p w:rsidR="00550822" w:rsidRPr="00666A5C" w:rsidRDefault="00550822" w:rsidP="00C26B31">
            <w:pPr>
              <w:spacing w:after="0" w:line="240" w:lineRule="auto"/>
              <w:rPr>
                <w:rFonts w:ascii="Arial" w:eastAsia="Times New Roman" w:hAnsi="Arial" w:cs="Arial"/>
                <w:sz w:val="18"/>
                <w:szCs w:val="18"/>
                <w:lang w:val="en-US"/>
              </w:rPr>
            </w:pPr>
          </w:p>
          <w:p w:rsidR="00550822" w:rsidRPr="00666A5C" w:rsidRDefault="00666A5C" w:rsidP="0055082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XIII nedjelja</w:t>
            </w:r>
          </w:p>
          <w:p w:rsidR="00550822" w:rsidRPr="00666A5C" w:rsidRDefault="00666A5C" w:rsidP="00C770CE">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XIV nedjelja</w:t>
            </w:r>
          </w:p>
          <w:p w:rsidR="00C770CE" w:rsidRDefault="00666A5C" w:rsidP="00C770CE">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XV  nedjelja</w:t>
            </w:r>
          </w:p>
          <w:p w:rsidR="00117D73" w:rsidRPr="00666A5C" w:rsidRDefault="00117D73" w:rsidP="00C770CE">
            <w:pPr>
              <w:spacing w:after="0" w:line="240" w:lineRule="auto"/>
              <w:ind w:firstLine="187"/>
              <w:rPr>
                <w:rFonts w:ascii="Arial" w:eastAsia="Times New Roman" w:hAnsi="Arial" w:cs="Arial"/>
                <w:sz w:val="18"/>
                <w:szCs w:val="18"/>
                <w:lang w:val="en-US"/>
              </w:rPr>
            </w:pPr>
          </w:p>
          <w:p w:rsidR="00666A5C" w:rsidRPr="00666A5C" w:rsidRDefault="00666A5C" w:rsidP="00E36448">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XVI nedjelja</w:t>
            </w:r>
          </w:p>
          <w:p w:rsidR="00666A5C" w:rsidRDefault="00666A5C" w:rsidP="00E36448">
            <w:pPr>
              <w:spacing w:after="0" w:line="240" w:lineRule="auto"/>
              <w:ind w:firstLine="187"/>
              <w:rPr>
                <w:rFonts w:ascii="Arial" w:eastAsia="Times New Roman" w:hAnsi="Arial" w:cs="Arial"/>
                <w:sz w:val="18"/>
                <w:szCs w:val="18"/>
                <w:lang w:val="en-US"/>
              </w:rPr>
            </w:pPr>
          </w:p>
          <w:p w:rsidR="00B06466" w:rsidRPr="00666A5C" w:rsidRDefault="00B06466" w:rsidP="00E36448">
            <w:pPr>
              <w:spacing w:after="0" w:line="240" w:lineRule="auto"/>
              <w:ind w:firstLine="187"/>
              <w:rPr>
                <w:rFonts w:ascii="Arial" w:eastAsia="Times New Roman" w:hAnsi="Arial" w:cs="Arial"/>
                <w:sz w:val="18"/>
                <w:szCs w:val="18"/>
                <w:lang w:val="en-US"/>
              </w:rPr>
            </w:pPr>
          </w:p>
          <w:p w:rsidR="00666A5C" w:rsidRPr="00666A5C" w:rsidRDefault="00666A5C" w:rsidP="00E36448">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Završna nedjelja</w:t>
            </w:r>
          </w:p>
          <w:p w:rsidR="00666A5C" w:rsidRPr="00666A5C" w:rsidRDefault="00666A5C" w:rsidP="00E36448">
            <w:pPr>
              <w:spacing w:after="0" w:line="240" w:lineRule="auto"/>
              <w:ind w:firstLine="187"/>
              <w:rPr>
                <w:rFonts w:ascii="Arial" w:eastAsia="Times New Roman" w:hAnsi="Arial" w:cs="Arial"/>
                <w:sz w:val="18"/>
                <w:szCs w:val="18"/>
                <w:lang w:val="en-US"/>
              </w:rPr>
            </w:pPr>
          </w:p>
          <w:p w:rsidR="00666A5C" w:rsidRPr="00666A5C" w:rsidRDefault="00666A5C" w:rsidP="00E36448">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XVIII-XXI nedjelja</w:t>
            </w:r>
          </w:p>
        </w:tc>
        <w:tc>
          <w:tcPr>
            <w:tcW w:w="3973" w:type="pct"/>
            <w:gridSpan w:val="2"/>
            <w:tcBorders>
              <w:top w:val="single" w:sz="4" w:space="0" w:color="auto"/>
              <w:bottom w:val="single" w:sz="4" w:space="0" w:color="auto"/>
            </w:tcBorders>
          </w:tcPr>
          <w:p w:rsidR="00666A5C" w:rsidRPr="005E7AB2" w:rsidRDefault="00666A5C" w:rsidP="000F25C3">
            <w:pPr>
              <w:spacing w:after="0" w:line="240" w:lineRule="auto"/>
              <w:ind w:left="283"/>
              <w:rPr>
                <w:rFonts w:ascii="Arial" w:eastAsia="Times New Roman" w:hAnsi="Arial" w:cs="Arial"/>
                <w:b/>
                <w:sz w:val="18"/>
                <w:szCs w:val="18"/>
                <w:lang w:val="en-US"/>
              </w:rPr>
            </w:pPr>
            <w:r w:rsidRPr="005E7AB2">
              <w:rPr>
                <w:rFonts w:ascii="Arial" w:eastAsia="Times New Roman" w:hAnsi="Arial" w:cs="Arial"/>
                <w:b/>
                <w:sz w:val="18"/>
                <w:szCs w:val="18"/>
                <w:lang w:val="en-US"/>
              </w:rPr>
              <w:t>Priprema i upis semestra</w:t>
            </w:r>
          </w:p>
          <w:p w:rsidR="00E36448" w:rsidRDefault="00E36448" w:rsidP="000F25C3">
            <w:pPr>
              <w:spacing w:after="0" w:line="240" w:lineRule="auto"/>
              <w:ind w:left="283"/>
              <w:rPr>
                <w:rFonts w:ascii="Arial" w:eastAsia="Times New Roman" w:hAnsi="Arial" w:cs="Arial"/>
                <w:b/>
                <w:sz w:val="18"/>
                <w:szCs w:val="18"/>
                <w:lang w:val="en-US"/>
              </w:rPr>
            </w:pPr>
            <w:r>
              <w:rPr>
                <w:rFonts w:ascii="Arial" w:eastAsia="Times New Roman" w:hAnsi="Arial" w:cs="Arial"/>
                <w:b/>
                <w:sz w:val="18"/>
                <w:szCs w:val="18"/>
                <w:lang w:val="en-US"/>
              </w:rPr>
              <w:t xml:space="preserve">Globalni socio-kulurni kontekst – </w:t>
            </w:r>
            <w:r w:rsidRPr="00E36448">
              <w:rPr>
                <w:rFonts w:ascii="Arial" w:eastAsia="Times New Roman" w:hAnsi="Arial" w:cs="Arial"/>
                <w:sz w:val="18"/>
                <w:szCs w:val="18"/>
                <w:lang w:val="en-US"/>
              </w:rPr>
              <w:t>(turbulentna područja jugoistoka Evrope i evropske regionalne politike ) Osnovni modeli kulturnog djelovanja</w:t>
            </w:r>
          </w:p>
          <w:p w:rsidR="009860FF" w:rsidRDefault="009860FF" w:rsidP="009860FF">
            <w:pPr>
              <w:spacing w:after="0" w:line="240" w:lineRule="auto"/>
              <w:ind w:left="283"/>
              <w:rPr>
                <w:rFonts w:ascii="Arial" w:eastAsia="Times New Roman" w:hAnsi="Arial" w:cs="Arial"/>
                <w:b/>
                <w:sz w:val="18"/>
                <w:szCs w:val="18"/>
                <w:lang w:val="en-US"/>
              </w:rPr>
            </w:pPr>
            <w:r>
              <w:rPr>
                <w:rFonts w:ascii="Arial" w:eastAsia="Times New Roman" w:hAnsi="Arial" w:cs="Arial"/>
                <w:b/>
                <w:sz w:val="18"/>
                <w:szCs w:val="18"/>
                <w:lang w:val="en-US"/>
              </w:rPr>
              <w:t xml:space="preserve">Uvod u strateški menadžment – </w:t>
            </w:r>
            <w:r w:rsidRPr="00FA7A05">
              <w:rPr>
                <w:rFonts w:ascii="Arial" w:eastAsia="Times New Roman" w:hAnsi="Arial" w:cs="Arial"/>
                <w:sz w:val="18"/>
                <w:szCs w:val="18"/>
                <w:lang w:val="en-US"/>
              </w:rPr>
              <w:t>poslovna politika ustanova kulture, strateška analiza, strateško planiranje misija, vizija i ciljevi organizacije</w:t>
            </w:r>
          </w:p>
          <w:p w:rsidR="009860FF" w:rsidRDefault="009860FF" w:rsidP="009860FF">
            <w:pPr>
              <w:spacing w:after="0" w:line="240" w:lineRule="auto"/>
              <w:ind w:left="283"/>
              <w:rPr>
                <w:rFonts w:ascii="Arial" w:eastAsia="Times New Roman" w:hAnsi="Arial" w:cs="Arial"/>
                <w:sz w:val="18"/>
                <w:szCs w:val="18"/>
                <w:lang w:val="en-US"/>
              </w:rPr>
            </w:pPr>
            <w:r w:rsidRPr="005E7AB2">
              <w:rPr>
                <w:rFonts w:ascii="Arial" w:eastAsia="Times New Roman" w:hAnsi="Arial" w:cs="Arial"/>
                <w:b/>
                <w:sz w:val="18"/>
                <w:szCs w:val="18"/>
                <w:lang w:val="en-US"/>
              </w:rPr>
              <w:t xml:space="preserve">Definisanje programa organizacionog razvoja </w:t>
            </w:r>
            <w:r w:rsidRPr="005E7AB2">
              <w:rPr>
                <w:rFonts w:ascii="Arial" w:eastAsia="Times New Roman" w:hAnsi="Arial" w:cs="Arial"/>
                <w:sz w:val="18"/>
                <w:szCs w:val="18"/>
                <w:lang w:val="en-US"/>
              </w:rPr>
              <w:t xml:space="preserve">  - </w:t>
            </w:r>
            <w:r>
              <w:rPr>
                <w:rFonts w:ascii="Arial" w:eastAsia="Times New Roman" w:hAnsi="Arial" w:cs="Arial"/>
                <w:sz w:val="18"/>
                <w:szCs w:val="18"/>
                <w:lang w:val="en-US"/>
              </w:rPr>
              <w:t xml:space="preserve">faze u definisanju i odvijanju programa, </w:t>
            </w:r>
            <w:r w:rsidRPr="005E7AB2">
              <w:rPr>
                <w:rFonts w:ascii="Arial" w:eastAsia="Times New Roman" w:hAnsi="Arial" w:cs="Arial"/>
                <w:sz w:val="18"/>
                <w:szCs w:val="18"/>
                <w:lang w:val="en-US"/>
              </w:rPr>
              <w:t>me</w:t>
            </w:r>
            <w:r>
              <w:rPr>
                <w:rFonts w:ascii="Arial" w:eastAsia="Times New Roman" w:hAnsi="Arial" w:cs="Arial"/>
                <w:sz w:val="18"/>
                <w:szCs w:val="18"/>
                <w:lang w:val="en-US"/>
              </w:rPr>
              <w:t>tode izrade strukture programa</w:t>
            </w:r>
            <w:r w:rsidRPr="005E7AB2">
              <w:rPr>
                <w:rFonts w:ascii="Arial" w:eastAsia="Times New Roman" w:hAnsi="Arial" w:cs="Arial"/>
                <w:sz w:val="18"/>
                <w:szCs w:val="18"/>
                <w:lang w:val="en-US"/>
              </w:rPr>
              <w:t xml:space="preserve"> i impl</w:t>
            </w:r>
            <w:r>
              <w:rPr>
                <w:rFonts w:ascii="Arial" w:eastAsia="Times New Roman" w:hAnsi="Arial" w:cs="Arial"/>
                <w:sz w:val="18"/>
                <w:szCs w:val="18"/>
                <w:lang w:val="en-US"/>
              </w:rPr>
              <w:t>ementacije instrumenata</w:t>
            </w:r>
            <w:r w:rsidRPr="005E7AB2">
              <w:rPr>
                <w:rFonts w:ascii="Arial" w:eastAsia="Times New Roman" w:hAnsi="Arial" w:cs="Arial"/>
                <w:sz w:val="18"/>
                <w:szCs w:val="18"/>
                <w:lang w:val="en-US"/>
              </w:rPr>
              <w:t>.</w:t>
            </w:r>
          </w:p>
          <w:p w:rsidR="005E7AB2" w:rsidRPr="009860FF" w:rsidRDefault="005E7AB2" w:rsidP="009860FF">
            <w:pPr>
              <w:spacing w:after="0" w:line="240" w:lineRule="auto"/>
              <w:ind w:left="283"/>
              <w:rPr>
                <w:rFonts w:ascii="Arial" w:eastAsia="Times New Roman" w:hAnsi="Arial" w:cs="Arial"/>
                <w:b/>
                <w:sz w:val="18"/>
                <w:szCs w:val="18"/>
                <w:lang w:val="en-US"/>
              </w:rPr>
            </w:pPr>
            <w:r w:rsidRPr="005E7AB2">
              <w:rPr>
                <w:rFonts w:ascii="Arial" w:eastAsia="Times New Roman" w:hAnsi="Arial" w:cs="Arial"/>
                <w:b/>
                <w:sz w:val="18"/>
                <w:szCs w:val="18"/>
                <w:lang w:val="en-US"/>
              </w:rPr>
              <w:t xml:space="preserve">Organizacioni razvoj umjetničkih i kulturnih ustanova </w:t>
            </w:r>
            <w:r w:rsidR="009860FF">
              <w:rPr>
                <w:rFonts w:ascii="Arial" w:eastAsia="Times New Roman" w:hAnsi="Arial" w:cs="Arial"/>
                <w:sz w:val="18"/>
                <w:szCs w:val="18"/>
                <w:lang w:val="en-US"/>
              </w:rPr>
              <w:t xml:space="preserve">- </w:t>
            </w:r>
            <w:r w:rsidRPr="005E7AB2">
              <w:rPr>
                <w:rFonts w:ascii="Arial" w:eastAsia="Times New Roman" w:hAnsi="Arial" w:cs="Arial"/>
                <w:sz w:val="18"/>
                <w:szCs w:val="18"/>
                <w:lang w:val="en-US"/>
              </w:rPr>
              <w:t xml:space="preserve">proces podizanja kapaciteta (autoevaluacija i organizaciona dijagnostika), Funkcionalna strateška analiza, SWOT, metoda institucionalnog pozicioniranja i mapiranja. </w:t>
            </w:r>
          </w:p>
          <w:p w:rsidR="00FA7A05" w:rsidRDefault="00FA7A05" w:rsidP="000F25C3">
            <w:pPr>
              <w:spacing w:after="0" w:line="240" w:lineRule="auto"/>
              <w:ind w:left="283"/>
              <w:rPr>
                <w:rFonts w:ascii="Arial" w:eastAsia="Times New Roman" w:hAnsi="Arial" w:cs="Arial"/>
                <w:sz w:val="18"/>
                <w:szCs w:val="18"/>
                <w:lang w:val="en-US"/>
              </w:rPr>
            </w:pPr>
            <w:r w:rsidRPr="00FA7A05">
              <w:rPr>
                <w:rFonts w:ascii="Arial" w:eastAsia="Times New Roman" w:hAnsi="Arial" w:cs="Arial"/>
                <w:b/>
                <w:sz w:val="18"/>
                <w:szCs w:val="18"/>
                <w:lang w:val="en-US"/>
              </w:rPr>
              <w:t>Strateško plan</w:t>
            </w:r>
            <w:r>
              <w:rPr>
                <w:rFonts w:ascii="Arial" w:eastAsia="Times New Roman" w:hAnsi="Arial" w:cs="Arial"/>
                <w:b/>
                <w:sz w:val="18"/>
                <w:szCs w:val="18"/>
                <w:lang w:val="en-US"/>
              </w:rPr>
              <w:t>iranje i predvidjanje</w:t>
            </w:r>
            <w:r>
              <w:rPr>
                <w:rFonts w:ascii="Arial" w:eastAsia="Times New Roman" w:hAnsi="Arial" w:cs="Arial"/>
                <w:sz w:val="18"/>
                <w:szCs w:val="18"/>
                <w:lang w:val="en-US"/>
              </w:rPr>
              <w:t xml:space="preserve"> </w:t>
            </w:r>
            <w:r w:rsidRPr="009860FF">
              <w:rPr>
                <w:rFonts w:ascii="Arial" w:eastAsia="Times New Roman" w:hAnsi="Arial" w:cs="Arial"/>
                <w:b/>
                <w:sz w:val="18"/>
                <w:szCs w:val="18"/>
                <w:lang w:val="en-US"/>
              </w:rPr>
              <w:t>scenarija budućnosti okruženja</w:t>
            </w:r>
            <w:r w:rsidRPr="00FA7A05">
              <w:rPr>
                <w:rFonts w:ascii="Arial" w:eastAsia="Times New Roman" w:hAnsi="Arial" w:cs="Arial"/>
                <w:sz w:val="18"/>
                <w:szCs w:val="18"/>
                <w:lang w:val="en-US"/>
              </w:rPr>
              <w:t xml:space="preserve"> – strategije programsko – organizacionog razvoja. </w:t>
            </w:r>
            <w:r>
              <w:rPr>
                <w:rFonts w:ascii="Arial" w:eastAsia="Times New Roman" w:hAnsi="Arial" w:cs="Arial"/>
                <w:sz w:val="18"/>
                <w:szCs w:val="18"/>
                <w:lang w:val="en-US"/>
              </w:rPr>
              <w:t>(kompetitivne strategije, strategije postizanja kvaliteta, povezivanja, javnog djelovanja, održivosti, gašenje – studije slučaja)</w:t>
            </w:r>
          </w:p>
          <w:p w:rsidR="00AC75C7" w:rsidRDefault="00FA7A05" w:rsidP="00AC75C7">
            <w:pPr>
              <w:spacing w:after="0" w:line="240" w:lineRule="auto"/>
              <w:ind w:left="283"/>
              <w:rPr>
                <w:rFonts w:ascii="Arial" w:eastAsia="Times New Roman" w:hAnsi="Arial" w:cs="Arial"/>
                <w:sz w:val="18"/>
                <w:szCs w:val="18"/>
                <w:lang w:val="en-US"/>
              </w:rPr>
            </w:pPr>
            <w:r w:rsidRPr="00D366A3">
              <w:rPr>
                <w:rFonts w:ascii="Arial" w:eastAsia="Times New Roman" w:hAnsi="Arial" w:cs="Arial"/>
                <w:b/>
                <w:sz w:val="18"/>
                <w:szCs w:val="18"/>
                <w:lang w:val="en-US"/>
              </w:rPr>
              <w:t>Izrada strateškog plana</w:t>
            </w:r>
            <w:r w:rsidRPr="00AC75C7">
              <w:rPr>
                <w:rFonts w:ascii="Arial" w:eastAsia="Times New Roman" w:hAnsi="Arial" w:cs="Arial"/>
                <w:b/>
                <w:sz w:val="18"/>
                <w:szCs w:val="18"/>
                <w:lang w:val="en-US"/>
              </w:rPr>
              <w:t xml:space="preserve"> </w:t>
            </w:r>
            <w:r w:rsidR="0046634C">
              <w:rPr>
                <w:rFonts w:ascii="Arial" w:eastAsia="Times New Roman" w:hAnsi="Arial" w:cs="Arial"/>
                <w:b/>
                <w:sz w:val="18"/>
                <w:szCs w:val="18"/>
                <w:lang w:val="en-US"/>
              </w:rPr>
              <w:t xml:space="preserve">(segment </w:t>
            </w:r>
            <w:r w:rsidR="00AC75C7" w:rsidRPr="00AC75C7">
              <w:rPr>
                <w:rFonts w:ascii="Arial" w:eastAsia="Times New Roman" w:hAnsi="Arial" w:cs="Arial"/>
                <w:b/>
                <w:sz w:val="18"/>
                <w:szCs w:val="18"/>
                <w:lang w:val="en-US"/>
              </w:rPr>
              <w:t>I</w:t>
            </w:r>
            <w:r w:rsidR="0046634C">
              <w:rPr>
                <w:rFonts w:ascii="Arial" w:eastAsia="Times New Roman" w:hAnsi="Arial" w:cs="Arial"/>
                <w:b/>
                <w:sz w:val="18"/>
                <w:szCs w:val="18"/>
                <w:lang w:val="en-US"/>
              </w:rPr>
              <w:t xml:space="preserve">) </w:t>
            </w:r>
            <w:r>
              <w:rPr>
                <w:rFonts w:ascii="Arial" w:eastAsia="Times New Roman" w:hAnsi="Arial" w:cs="Arial"/>
                <w:sz w:val="18"/>
                <w:szCs w:val="18"/>
                <w:lang w:val="en-US"/>
              </w:rPr>
              <w:t xml:space="preserve">- </w:t>
            </w:r>
            <w:r w:rsidRPr="00FA7A05">
              <w:rPr>
                <w:rFonts w:ascii="Arial" w:eastAsia="Times New Roman" w:hAnsi="Arial" w:cs="Arial"/>
                <w:sz w:val="18"/>
                <w:szCs w:val="18"/>
                <w:lang w:val="en-US"/>
              </w:rPr>
              <w:t>plan kadrovskog razvoja i obrazovna politika ustanova kulture, plan partnerstva sa drugim organizaci</w:t>
            </w:r>
            <w:r w:rsidR="009B0BD7">
              <w:rPr>
                <w:rFonts w:ascii="Arial" w:eastAsia="Times New Roman" w:hAnsi="Arial" w:cs="Arial"/>
                <w:sz w:val="18"/>
                <w:szCs w:val="18"/>
                <w:lang w:val="en-US"/>
              </w:rPr>
              <w:t>jama.</w:t>
            </w:r>
            <w:r w:rsidRPr="00FA7A05">
              <w:rPr>
                <w:rFonts w:ascii="Arial" w:eastAsia="Times New Roman" w:hAnsi="Arial" w:cs="Arial"/>
                <w:sz w:val="18"/>
                <w:szCs w:val="18"/>
                <w:lang w:val="en-US"/>
              </w:rPr>
              <w:t xml:space="preserve"> </w:t>
            </w:r>
          </w:p>
          <w:p w:rsidR="005E7AB2" w:rsidRPr="00FA7A05" w:rsidRDefault="00AC75C7" w:rsidP="00AC75C7">
            <w:pPr>
              <w:spacing w:after="0" w:line="240" w:lineRule="auto"/>
              <w:ind w:left="283"/>
              <w:rPr>
                <w:rFonts w:ascii="Arial" w:eastAsia="Times New Roman" w:hAnsi="Arial" w:cs="Arial"/>
                <w:sz w:val="18"/>
                <w:szCs w:val="18"/>
                <w:lang w:val="en-US"/>
              </w:rPr>
            </w:pPr>
            <w:r w:rsidRPr="00AC75C7">
              <w:rPr>
                <w:rFonts w:ascii="Arial" w:eastAsia="Times New Roman" w:hAnsi="Arial" w:cs="Arial"/>
                <w:b/>
                <w:sz w:val="18"/>
                <w:szCs w:val="18"/>
                <w:lang w:val="en-US"/>
              </w:rPr>
              <w:t xml:space="preserve">Izrada strateškog plana </w:t>
            </w:r>
            <w:r w:rsidR="0046634C">
              <w:rPr>
                <w:rFonts w:ascii="Arial" w:eastAsia="Times New Roman" w:hAnsi="Arial" w:cs="Arial"/>
                <w:b/>
                <w:sz w:val="18"/>
                <w:szCs w:val="18"/>
                <w:lang w:val="en-US"/>
              </w:rPr>
              <w:t>(segment</w:t>
            </w:r>
            <w:r w:rsidRPr="00AC75C7">
              <w:rPr>
                <w:rFonts w:ascii="Arial" w:eastAsia="Times New Roman" w:hAnsi="Arial" w:cs="Arial"/>
                <w:b/>
                <w:sz w:val="18"/>
                <w:szCs w:val="18"/>
                <w:lang w:val="en-US"/>
              </w:rPr>
              <w:t>II</w:t>
            </w:r>
            <w:r w:rsidR="0046634C">
              <w:rPr>
                <w:rFonts w:ascii="Arial" w:eastAsia="Times New Roman" w:hAnsi="Arial" w:cs="Arial"/>
                <w:b/>
                <w:sz w:val="18"/>
                <w:szCs w:val="18"/>
                <w:lang w:val="en-US"/>
              </w:rPr>
              <w:t>) -</w:t>
            </w:r>
            <w:r w:rsidRPr="00AC75C7">
              <w:rPr>
                <w:rFonts w:ascii="Arial" w:eastAsia="Times New Roman" w:hAnsi="Arial" w:cs="Arial"/>
                <w:sz w:val="18"/>
                <w:szCs w:val="18"/>
                <w:lang w:val="en-US"/>
              </w:rPr>
              <w:t xml:space="preserve"> </w:t>
            </w:r>
            <w:r w:rsidR="00FA7A05" w:rsidRPr="00FA7A05">
              <w:rPr>
                <w:rFonts w:ascii="Arial" w:eastAsia="Times New Roman" w:hAnsi="Arial" w:cs="Arial"/>
                <w:sz w:val="18"/>
                <w:szCs w:val="18"/>
                <w:lang w:val="en-US"/>
              </w:rPr>
              <w:t>planiranje materijalnih resursa (informacioni, prostorni, tehnički, finansijski) plan odosa s javnošću i stvaranje identiteta i imidža ustanove, koncept i strategija marketinga, budžeta i evaluacija planova.</w:t>
            </w:r>
          </w:p>
          <w:p w:rsidR="00666A5C" w:rsidRPr="005E7AB2" w:rsidRDefault="00677E7B" w:rsidP="000F25C3">
            <w:pPr>
              <w:spacing w:after="0" w:line="240" w:lineRule="auto"/>
              <w:ind w:left="283"/>
              <w:rPr>
                <w:rFonts w:ascii="Arial" w:eastAsia="Times New Roman" w:hAnsi="Arial" w:cs="Arial"/>
                <w:b/>
                <w:sz w:val="18"/>
                <w:szCs w:val="18"/>
                <w:lang w:val="en-US"/>
              </w:rPr>
            </w:pPr>
            <w:r>
              <w:rPr>
                <w:rFonts w:ascii="Arial" w:eastAsia="Times New Roman" w:hAnsi="Arial" w:cs="Arial"/>
                <w:b/>
                <w:sz w:val="18"/>
                <w:szCs w:val="18"/>
                <w:lang w:val="en-US"/>
              </w:rPr>
              <w:t>Strategija podizanja kapaciteta ustanova kulture</w:t>
            </w:r>
          </w:p>
          <w:p w:rsidR="00AA5DA5" w:rsidRPr="0090326D" w:rsidRDefault="00AA5DA5" w:rsidP="000F25C3">
            <w:pPr>
              <w:pStyle w:val="ListParagraph"/>
              <w:ind w:left="283"/>
              <w:rPr>
                <w:rFonts w:ascii="Arial" w:hAnsi="Arial" w:cs="Arial"/>
                <w:sz w:val="18"/>
                <w:szCs w:val="18"/>
              </w:rPr>
            </w:pPr>
            <w:r w:rsidRPr="001A2023">
              <w:rPr>
                <w:rFonts w:ascii="Arial" w:hAnsi="Arial" w:cs="Arial"/>
                <w:b/>
                <w:sz w:val="18"/>
                <w:szCs w:val="18"/>
              </w:rPr>
              <w:t>Stabilni i projektno orijentisani modeli organizacija u kulturi</w:t>
            </w:r>
            <w:r w:rsidRPr="00306BFD">
              <w:rPr>
                <w:rFonts w:ascii="Arial" w:hAnsi="Arial" w:cs="Arial"/>
                <w:sz w:val="18"/>
                <w:szCs w:val="18"/>
              </w:rPr>
              <w:t>. Projekt</w:t>
            </w:r>
            <w:r>
              <w:rPr>
                <w:rFonts w:ascii="Arial" w:hAnsi="Arial" w:cs="Arial"/>
                <w:sz w:val="18"/>
                <w:szCs w:val="18"/>
              </w:rPr>
              <w:t xml:space="preserve">ovanje </w:t>
            </w:r>
            <w:r w:rsidR="0090326D">
              <w:rPr>
                <w:rFonts w:ascii="Arial" w:hAnsi="Arial" w:cs="Arial"/>
                <w:sz w:val="18"/>
                <w:szCs w:val="18"/>
              </w:rPr>
              <w:t>stabilnih organizacionih struktura</w:t>
            </w:r>
            <w:r>
              <w:rPr>
                <w:rFonts w:ascii="Arial" w:hAnsi="Arial" w:cs="Arial"/>
                <w:sz w:val="18"/>
                <w:szCs w:val="18"/>
              </w:rPr>
              <w:t xml:space="preserve"> ustanova kulture i</w:t>
            </w:r>
            <w:r w:rsidR="0090326D">
              <w:rPr>
                <w:rFonts w:ascii="Arial" w:hAnsi="Arial" w:cs="Arial"/>
                <w:sz w:val="18"/>
                <w:szCs w:val="18"/>
              </w:rPr>
              <w:t xml:space="preserve"> projektnih </w:t>
            </w:r>
            <w:r>
              <w:rPr>
                <w:rFonts w:ascii="Arial" w:hAnsi="Arial" w:cs="Arial"/>
                <w:sz w:val="18"/>
                <w:szCs w:val="18"/>
              </w:rPr>
              <w:t xml:space="preserve"> kreativnih timova</w:t>
            </w:r>
            <w:r w:rsidR="00CB6279">
              <w:rPr>
                <w:rFonts w:ascii="Arial" w:hAnsi="Arial" w:cs="Arial"/>
                <w:sz w:val="18"/>
                <w:szCs w:val="18"/>
              </w:rPr>
              <w:t xml:space="preserve">. </w:t>
            </w:r>
            <w:r w:rsidRPr="00306BFD">
              <w:rPr>
                <w:rFonts w:ascii="Arial" w:hAnsi="Arial" w:cs="Arial"/>
                <w:sz w:val="18"/>
                <w:szCs w:val="18"/>
              </w:rPr>
              <w:t xml:space="preserve"> </w:t>
            </w:r>
            <w:r w:rsidR="0046634C">
              <w:rPr>
                <w:rFonts w:ascii="Arial" w:hAnsi="Arial" w:cs="Arial"/>
                <w:sz w:val="18"/>
                <w:szCs w:val="18"/>
              </w:rPr>
              <w:t>Savremeni institucionlni modeli organizacija</w:t>
            </w:r>
          </w:p>
          <w:p w:rsidR="00666A5C" w:rsidRDefault="00666A5C" w:rsidP="000F25C3">
            <w:pPr>
              <w:spacing w:after="0" w:line="240" w:lineRule="auto"/>
              <w:ind w:left="283"/>
              <w:rPr>
                <w:rFonts w:ascii="Arial" w:eastAsia="Times New Roman" w:hAnsi="Arial" w:cs="Arial"/>
                <w:b/>
                <w:sz w:val="18"/>
                <w:szCs w:val="18"/>
                <w:lang w:val="en-US"/>
              </w:rPr>
            </w:pPr>
            <w:r w:rsidRPr="005E7AB2">
              <w:rPr>
                <w:rFonts w:ascii="Arial" w:eastAsia="Times New Roman" w:hAnsi="Arial" w:cs="Arial"/>
                <w:b/>
                <w:sz w:val="18"/>
                <w:szCs w:val="18"/>
                <w:lang w:val="en-US"/>
              </w:rPr>
              <w:t>Kolokvijum</w:t>
            </w:r>
          </w:p>
          <w:p w:rsidR="005149F7" w:rsidRPr="005E7AB2" w:rsidRDefault="005149F7" w:rsidP="000F25C3">
            <w:pPr>
              <w:spacing w:after="0" w:line="240" w:lineRule="auto"/>
              <w:ind w:left="283"/>
              <w:rPr>
                <w:rFonts w:ascii="Arial" w:eastAsia="Times New Roman" w:hAnsi="Arial" w:cs="Arial"/>
                <w:b/>
                <w:sz w:val="18"/>
                <w:szCs w:val="18"/>
                <w:lang w:val="en-US"/>
              </w:rPr>
            </w:pPr>
            <w:r>
              <w:rPr>
                <w:rFonts w:ascii="Arial" w:eastAsia="Times New Roman" w:hAnsi="Arial" w:cs="Arial"/>
                <w:b/>
                <w:sz w:val="18"/>
                <w:szCs w:val="18"/>
                <w:lang w:val="en-US"/>
              </w:rPr>
              <w:t>Slobodna nedelja</w:t>
            </w:r>
          </w:p>
          <w:p w:rsidR="00550822" w:rsidRDefault="00550822" w:rsidP="00550822">
            <w:pPr>
              <w:spacing w:after="0" w:line="240" w:lineRule="auto"/>
              <w:ind w:left="283"/>
              <w:rPr>
                <w:rFonts w:ascii="Arial" w:eastAsia="Times New Roman" w:hAnsi="Arial" w:cs="Arial"/>
                <w:b/>
                <w:color w:val="000000" w:themeColor="text1"/>
                <w:sz w:val="18"/>
                <w:szCs w:val="18"/>
                <w:lang w:val="en-US"/>
              </w:rPr>
            </w:pPr>
            <w:r w:rsidRPr="00550822">
              <w:rPr>
                <w:rFonts w:ascii="Arial" w:eastAsia="Times New Roman" w:hAnsi="Arial" w:cs="Arial"/>
                <w:b/>
                <w:color w:val="000000" w:themeColor="text1"/>
                <w:sz w:val="18"/>
                <w:szCs w:val="18"/>
                <w:lang w:val="en-US"/>
              </w:rPr>
              <w:t xml:space="preserve">Razvojne filozofije umjetničkih organizacija </w:t>
            </w:r>
            <w:r w:rsidRPr="00550822">
              <w:rPr>
                <w:rFonts w:ascii="Arial" w:eastAsia="Times New Roman" w:hAnsi="Arial" w:cs="Arial"/>
                <w:color w:val="000000" w:themeColor="text1"/>
                <w:sz w:val="18"/>
                <w:szCs w:val="18"/>
                <w:lang w:val="en-US"/>
              </w:rPr>
              <w:t xml:space="preserve">– organizacija koja uči, organizacija koja stvara trendove, otkriva i djeluje, organizacija koja kreira znanje, preduzetnička organizacija, organizacija koja zaradjuje...     </w:t>
            </w:r>
          </w:p>
          <w:p w:rsidR="00550822" w:rsidRDefault="00550822" w:rsidP="00550822">
            <w:pPr>
              <w:spacing w:after="0" w:line="240" w:lineRule="auto"/>
              <w:ind w:left="283"/>
              <w:rPr>
                <w:rFonts w:ascii="Arial" w:eastAsia="Times New Roman" w:hAnsi="Arial" w:cs="Arial"/>
                <w:b/>
                <w:color w:val="000000" w:themeColor="text1"/>
                <w:sz w:val="18"/>
                <w:szCs w:val="18"/>
                <w:lang w:val="en-US"/>
              </w:rPr>
            </w:pPr>
            <w:r w:rsidRPr="0046634C">
              <w:rPr>
                <w:rFonts w:ascii="Arial" w:eastAsia="Times New Roman" w:hAnsi="Arial" w:cs="Arial"/>
                <w:b/>
                <w:color w:val="000000" w:themeColor="text1"/>
                <w:sz w:val="18"/>
                <w:szCs w:val="18"/>
                <w:lang w:val="en-US"/>
              </w:rPr>
              <w:t>Razvoj publike</w:t>
            </w:r>
            <w:r>
              <w:rPr>
                <w:rFonts w:ascii="Arial" w:eastAsia="Times New Roman" w:hAnsi="Arial" w:cs="Arial"/>
                <w:b/>
                <w:color w:val="000000" w:themeColor="text1"/>
                <w:sz w:val="18"/>
                <w:szCs w:val="18"/>
                <w:lang w:val="en-US"/>
              </w:rPr>
              <w:t xml:space="preserve"> </w:t>
            </w:r>
          </w:p>
          <w:p w:rsidR="00666A5C" w:rsidRDefault="00666A5C" w:rsidP="000F25C3">
            <w:pPr>
              <w:spacing w:after="0" w:line="240" w:lineRule="auto"/>
              <w:ind w:left="283"/>
              <w:rPr>
                <w:rFonts w:ascii="Arial" w:eastAsia="Times New Roman" w:hAnsi="Arial" w:cs="Arial"/>
                <w:b/>
                <w:color w:val="000000" w:themeColor="text1"/>
                <w:sz w:val="18"/>
                <w:szCs w:val="18"/>
                <w:lang w:val="en-US"/>
              </w:rPr>
            </w:pPr>
            <w:r w:rsidRPr="000F25C3">
              <w:rPr>
                <w:rFonts w:ascii="Arial" w:eastAsia="Times New Roman" w:hAnsi="Arial" w:cs="Arial"/>
                <w:b/>
                <w:color w:val="000000" w:themeColor="text1"/>
                <w:sz w:val="18"/>
                <w:szCs w:val="18"/>
                <w:lang w:val="en-US"/>
              </w:rPr>
              <w:t xml:space="preserve">Životni </w:t>
            </w:r>
            <w:r w:rsidR="00550822">
              <w:rPr>
                <w:rFonts w:ascii="Arial" w:eastAsia="Times New Roman" w:hAnsi="Arial" w:cs="Arial"/>
                <w:b/>
                <w:color w:val="000000" w:themeColor="text1"/>
                <w:sz w:val="18"/>
                <w:szCs w:val="18"/>
                <w:lang w:val="en-US"/>
              </w:rPr>
              <w:t xml:space="preserve">ciklusi ustanova </w:t>
            </w:r>
            <w:r w:rsidRPr="000F25C3">
              <w:rPr>
                <w:rFonts w:ascii="Arial" w:eastAsia="Times New Roman" w:hAnsi="Arial" w:cs="Arial"/>
                <w:b/>
                <w:color w:val="000000" w:themeColor="text1"/>
                <w:sz w:val="18"/>
                <w:szCs w:val="18"/>
                <w:lang w:val="en-US"/>
              </w:rPr>
              <w:t>kulture</w:t>
            </w:r>
            <w:r w:rsidR="00670352" w:rsidRPr="000F25C3">
              <w:rPr>
                <w:rFonts w:ascii="Arial" w:eastAsia="Times New Roman" w:hAnsi="Arial" w:cs="Arial"/>
                <w:b/>
                <w:color w:val="000000" w:themeColor="text1"/>
                <w:sz w:val="18"/>
                <w:szCs w:val="18"/>
                <w:lang w:val="en-US"/>
              </w:rPr>
              <w:t xml:space="preserve"> i projektovanje socio-kulturnih ciklusa</w:t>
            </w:r>
          </w:p>
          <w:p w:rsidR="00117D73" w:rsidRDefault="00117D73" w:rsidP="0046634C">
            <w:pPr>
              <w:spacing w:after="0" w:line="240" w:lineRule="auto"/>
              <w:ind w:left="283"/>
              <w:rPr>
                <w:rFonts w:ascii="Arial" w:eastAsia="Times New Roman" w:hAnsi="Arial" w:cs="Arial"/>
                <w:b/>
                <w:sz w:val="18"/>
                <w:szCs w:val="18"/>
                <w:lang w:val="en-US"/>
              </w:rPr>
            </w:pPr>
            <w:r w:rsidRPr="00117D73">
              <w:rPr>
                <w:rFonts w:ascii="Arial" w:eastAsia="Times New Roman" w:hAnsi="Arial" w:cs="Arial"/>
                <w:b/>
                <w:sz w:val="18"/>
                <w:szCs w:val="18"/>
                <w:lang w:val="en-US"/>
              </w:rPr>
              <w:t>Doprinos i značaj medjunarodnih kulturnih organizacija promociji i</w:t>
            </w:r>
            <w:r>
              <w:rPr>
                <w:rFonts w:ascii="Arial" w:eastAsia="Times New Roman" w:hAnsi="Arial" w:cs="Arial"/>
                <w:b/>
                <w:sz w:val="18"/>
                <w:szCs w:val="18"/>
                <w:lang w:val="en-US"/>
              </w:rPr>
              <w:t xml:space="preserve"> razvoju  kulture</w:t>
            </w:r>
            <w:r w:rsidRPr="00117D73">
              <w:rPr>
                <w:rFonts w:ascii="Arial" w:eastAsia="Times New Roman" w:hAnsi="Arial" w:cs="Arial"/>
                <w:b/>
                <w:sz w:val="18"/>
                <w:szCs w:val="18"/>
                <w:lang w:val="en-US"/>
              </w:rPr>
              <w:t xml:space="preserve"> civilnog duštva  </w:t>
            </w:r>
            <w:r w:rsidRPr="00117D73">
              <w:rPr>
                <w:rFonts w:ascii="Arial" w:eastAsia="Times New Roman" w:hAnsi="Arial" w:cs="Arial"/>
                <w:sz w:val="18"/>
                <w:szCs w:val="18"/>
                <w:lang w:val="en-US"/>
              </w:rPr>
              <w:t>(Soroš, ProHelvetia, British Council,Evropska kulturna fondacija itd... )</w:t>
            </w:r>
          </w:p>
          <w:p w:rsidR="00666A5C" w:rsidRDefault="0046634C" w:rsidP="0046634C">
            <w:pPr>
              <w:spacing w:after="0" w:line="240" w:lineRule="auto"/>
              <w:ind w:left="283"/>
              <w:rPr>
                <w:rFonts w:ascii="Arial" w:eastAsia="Times New Roman" w:hAnsi="Arial" w:cs="Arial"/>
                <w:b/>
                <w:sz w:val="18"/>
                <w:szCs w:val="18"/>
                <w:lang w:val="en-US"/>
              </w:rPr>
            </w:pPr>
            <w:r w:rsidRPr="0046634C">
              <w:rPr>
                <w:rFonts w:ascii="Arial" w:eastAsia="Times New Roman" w:hAnsi="Arial" w:cs="Arial"/>
                <w:b/>
                <w:sz w:val="18"/>
                <w:szCs w:val="18"/>
                <w:lang w:val="en-US"/>
              </w:rPr>
              <w:t xml:space="preserve">Dizajn interfejsa </w:t>
            </w:r>
            <w:r w:rsidRPr="0046634C">
              <w:rPr>
                <w:rFonts w:ascii="Arial" w:eastAsia="Times New Roman" w:hAnsi="Arial" w:cs="Arial"/>
                <w:sz w:val="18"/>
                <w:szCs w:val="18"/>
                <w:lang w:val="en-US"/>
              </w:rPr>
              <w:t xml:space="preserve">(programiranje oblika komunikacije) između “stvarnog” i “virtuelnog” svijeta, između ljudi ili prostora i tehnologije. Mijenjanje urbanog i javnog prostora kroz informacione i komunikacione tehnologije. Društvene mreže i online </w:t>
            </w:r>
            <w:r>
              <w:rPr>
                <w:rFonts w:ascii="Arial" w:eastAsia="Times New Roman" w:hAnsi="Arial" w:cs="Arial"/>
                <w:sz w:val="18"/>
                <w:szCs w:val="18"/>
                <w:lang w:val="en-US"/>
              </w:rPr>
              <w:t xml:space="preserve">kul. </w:t>
            </w:r>
            <w:r w:rsidRPr="0046634C">
              <w:rPr>
                <w:rFonts w:ascii="Arial" w:eastAsia="Times New Roman" w:hAnsi="Arial" w:cs="Arial"/>
                <w:sz w:val="18"/>
                <w:szCs w:val="18"/>
                <w:lang w:val="en-US"/>
              </w:rPr>
              <w:t>organizacije</w:t>
            </w:r>
            <w:r>
              <w:rPr>
                <w:rFonts w:ascii="Arial" w:eastAsia="Times New Roman" w:hAnsi="Arial" w:cs="Arial"/>
                <w:b/>
                <w:sz w:val="18"/>
                <w:szCs w:val="18"/>
                <w:lang w:val="en-US"/>
              </w:rPr>
              <w:t xml:space="preserve"> </w:t>
            </w:r>
          </w:p>
          <w:p w:rsidR="00666A5C" w:rsidRPr="00666A5C" w:rsidRDefault="00B06466" w:rsidP="000F25C3">
            <w:pPr>
              <w:shd w:val="clear" w:color="auto" w:fill="FFFFFF"/>
              <w:autoSpaceDE w:val="0"/>
              <w:autoSpaceDN w:val="0"/>
              <w:adjustRightInd w:val="0"/>
              <w:spacing w:after="0" w:line="240" w:lineRule="auto"/>
              <w:rPr>
                <w:rFonts w:ascii="Arial" w:eastAsia="Times New Roman" w:hAnsi="Arial" w:cs="Arial"/>
                <w:iCs/>
                <w:sz w:val="18"/>
                <w:szCs w:val="18"/>
                <w:lang w:val="sl-SI"/>
              </w:rPr>
            </w:pPr>
            <w:r>
              <w:rPr>
                <w:rFonts w:ascii="Arial" w:eastAsia="Times New Roman" w:hAnsi="Arial" w:cs="Arial"/>
                <w:b/>
                <w:sz w:val="18"/>
                <w:szCs w:val="18"/>
                <w:lang w:val="en-US"/>
              </w:rPr>
              <w:t xml:space="preserve">     </w:t>
            </w:r>
            <w:r w:rsidR="00666A5C" w:rsidRPr="00666A5C">
              <w:rPr>
                <w:rFonts w:ascii="Arial" w:eastAsia="Times New Roman" w:hAnsi="Arial" w:cs="Arial"/>
                <w:iCs/>
                <w:sz w:val="18"/>
                <w:szCs w:val="18"/>
                <w:lang w:val="sl-SI"/>
              </w:rPr>
              <w:t>Završni ispit</w:t>
            </w:r>
          </w:p>
          <w:p w:rsidR="00666A5C" w:rsidRPr="00666A5C" w:rsidRDefault="00666A5C" w:rsidP="000F25C3">
            <w:pPr>
              <w:shd w:val="clear" w:color="auto" w:fill="FFFFFF"/>
              <w:autoSpaceDE w:val="0"/>
              <w:autoSpaceDN w:val="0"/>
              <w:adjustRightInd w:val="0"/>
              <w:spacing w:after="0" w:line="240" w:lineRule="auto"/>
              <w:rPr>
                <w:rFonts w:ascii="Arial" w:eastAsia="Times New Roman" w:hAnsi="Arial" w:cs="Arial"/>
                <w:sz w:val="18"/>
                <w:szCs w:val="18"/>
                <w:lang w:val="sl-SI"/>
              </w:rPr>
            </w:pPr>
            <w:r w:rsidRPr="00666A5C">
              <w:rPr>
                <w:rFonts w:ascii="Arial" w:eastAsia="Times New Roman" w:hAnsi="Arial" w:cs="Arial"/>
                <w:sz w:val="18"/>
                <w:szCs w:val="18"/>
                <w:lang w:val="sl-SI"/>
              </w:rPr>
              <w:t xml:space="preserve">    </w:t>
            </w:r>
            <w:r w:rsidR="00B06466">
              <w:rPr>
                <w:rFonts w:ascii="Arial" w:eastAsia="Times New Roman" w:hAnsi="Arial" w:cs="Arial"/>
                <w:sz w:val="18"/>
                <w:szCs w:val="18"/>
                <w:lang w:val="sl-SI"/>
              </w:rPr>
              <w:t xml:space="preserve"> </w:t>
            </w:r>
            <w:r w:rsidRPr="00666A5C">
              <w:rPr>
                <w:rFonts w:ascii="Arial" w:eastAsia="Times New Roman" w:hAnsi="Arial" w:cs="Arial"/>
                <w:sz w:val="18"/>
                <w:szCs w:val="18"/>
                <w:lang w:val="sl-SI"/>
              </w:rPr>
              <w:t>Ovjera semestra i upis ocjena</w:t>
            </w:r>
          </w:p>
          <w:p w:rsidR="00666A5C" w:rsidRPr="00666A5C" w:rsidRDefault="00666A5C" w:rsidP="000F25C3">
            <w:pPr>
              <w:shd w:val="clear" w:color="auto" w:fill="FFFFFF"/>
              <w:autoSpaceDE w:val="0"/>
              <w:autoSpaceDN w:val="0"/>
              <w:adjustRightInd w:val="0"/>
              <w:spacing w:after="0" w:line="240" w:lineRule="auto"/>
              <w:rPr>
                <w:rFonts w:ascii="Arial" w:eastAsia="Times New Roman" w:hAnsi="Arial" w:cs="Arial"/>
                <w:sz w:val="18"/>
                <w:szCs w:val="18"/>
                <w:lang w:val="sl-SI"/>
              </w:rPr>
            </w:pPr>
            <w:r w:rsidRPr="00666A5C">
              <w:rPr>
                <w:rFonts w:ascii="Arial" w:eastAsia="Times New Roman" w:hAnsi="Arial" w:cs="Arial"/>
                <w:sz w:val="18"/>
                <w:szCs w:val="18"/>
                <w:lang w:val="sl-SI"/>
              </w:rPr>
              <w:t xml:space="preserve">   </w:t>
            </w:r>
            <w:r w:rsidR="00B06466">
              <w:rPr>
                <w:rFonts w:ascii="Arial" w:eastAsia="Times New Roman" w:hAnsi="Arial" w:cs="Arial"/>
                <w:sz w:val="18"/>
                <w:szCs w:val="18"/>
                <w:lang w:val="sl-SI"/>
              </w:rPr>
              <w:t xml:space="preserve">  </w:t>
            </w:r>
            <w:r w:rsidRPr="00666A5C">
              <w:rPr>
                <w:rFonts w:ascii="Arial" w:eastAsia="Times New Roman" w:hAnsi="Arial" w:cs="Arial"/>
                <w:sz w:val="18"/>
                <w:szCs w:val="18"/>
                <w:lang w:val="sl-SI"/>
              </w:rPr>
              <w:t>Dopunska nastava i poravni ispitni rok</w:t>
            </w:r>
          </w:p>
        </w:tc>
      </w:tr>
      <w:tr w:rsidR="00666A5C" w:rsidRPr="00666A5C" w:rsidTr="0078539D">
        <w:trPr>
          <w:cantSplit/>
          <w:trHeight w:val="300"/>
        </w:trPr>
        <w:tc>
          <w:tcPr>
            <w:tcW w:w="5000" w:type="pct"/>
            <w:gridSpan w:val="4"/>
            <w:tcBorders>
              <w:top w:val="single" w:sz="4" w:space="0" w:color="auto"/>
              <w:bottom w:val="dotted" w:sz="4" w:space="0" w:color="auto"/>
              <w:right w:val="single" w:sz="4" w:space="0" w:color="auto"/>
            </w:tcBorders>
            <w:vAlign w:val="center"/>
          </w:tcPr>
          <w:p w:rsidR="00666A5C" w:rsidRPr="00666A5C" w:rsidRDefault="00666A5C" w:rsidP="00666A5C">
            <w:pPr>
              <w:shd w:val="clear" w:color="auto" w:fill="FFFFFF"/>
              <w:autoSpaceDE w:val="0"/>
              <w:autoSpaceDN w:val="0"/>
              <w:adjustRightInd w:val="0"/>
              <w:spacing w:after="0" w:line="240" w:lineRule="auto"/>
              <w:jc w:val="center"/>
              <w:rPr>
                <w:rFonts w:ascii="Arial" w:eastAsia="Times New Roman" w:hAnsi="Arial" w:cs="Arial"/>
                <w:b/>
                <w:bCs/>
                <w:sz w:val="18"/>
                <w:szCs w:val="18"/>
                <w:lang w:val="en-US"/>
              </w:rPr>
            </w:pPr>
            <w:r w:rsidRPr="00666A5C">
              <w:rPr>
                <w:rFonts w:ascii="Arial" w:eastAsia="Times New Roman" w:hAnsi="Arial" w:cs="Arial"/>
                <w:b/>
                <w:bCs/>
                <w:sz w:val="18"/>
                <w:szCs w:val="18"/>
                <w:lang w:val="en-US"/>
              </w:rPr>
              <w:t>OPTEREĆENJE STUDENATA</w:t>
            </w:r>
          </w:p>
        </w:tc>
      </w:tr>
      <w:tr w:rsidR="00666A5C" w:rsidRPr="00666A5C" w:rsidTr="0078539D">
        <w:trPr>
          <w:cantSplit/>
          <w:trHeight w:val="1310"/>
        </w:trPr>
        <w:tc>
          <w:tcPr>
            <w:tcW w:w="1900" w:type="pct"/>
            <w:gridSpan w:val="3"/>
            <w:tcBorders>
              <w:top w:val="dotted" w:sz="4" w:space="0" w:color="auto"/>
              <w:bottom w:val="single" w:sz="4" w:space="0" w:color="auto"/>
            </w:tcBorders>
          </w:tcPr>
          <w:p w:rsidR="00666A5C" w:rsidRPr="00666A5C" w:rsidRDefault="00666A5C" w:rsidP="00666A5C">
            <w:pPr>
              <w:shd w:val="clear" w:color="auto" w:fill="FFFFFF"/>
              <w:autoSpaceDE w:val="0"/>
              <w:autoSpaceDN w:val="0"/>
              <w:adjustRightInd w:val="0"/>
              <w:spacing w:after="0" w:line="240" w:lineRule="auto"/>
              <w:jc w:val="center"/>
              <w:rPr>
                <w:rFonts w:ascii="Arial" w:eastAsia="Times New Roman" w:hAnsi="Arial" w:cs="Arial"/>
                <w:sz w:val="18"/>
                <w:szCs w:val="18"/>
                <w:u w:val="single"/>
                <w:lang w:val="en-US"/>
              </w:rPr>
            </w:pPr>
            <w:r w:rsidRPr="00666A5C">
              <w:rPr>
                <w:rFonts w:ascii="Arial" w:eastAsia="Times New Roman" w:hAnsi="Arial" w:cs="Arial"/>
                <w:sz w:val="18"/>
                <w:szCs w:val="18"/>
                <w:u w:val="single"/>
                <w:lang w:val="en-US"/>
              </w:rPr>
              <w:t>nedjeljno</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4 kredita x 40/30 = 6,7 sati ili 6 sati i 45 minuta</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Nastava</w:t>
            </w:r>
          </w:p>
          <w:p w:rsidR="00666A5C" w:rsidRPr="00666A5C" w:rsidRDefault="00666A5C" w:rsidP="00666A5C">
            <w:pPr>
              <w:numPr>
                <w:ilvl w:val="0"/>
                <w:numId w:val="1"/>
              </w:num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2 sata i 15 minuta predavanja</w:t>
            </w:r>
          </w:p>
          <w:p w:rsidR="00666A5C" w:rsidRPr="00666A5C" w:rsidRDefault="00666A5C" w:rsidP="00666A5C">
            <w:pPr>
              <w:numPr>
                <w:ilvl w:val="0"/>
                <w:numId w:val="1"/>
              </w:num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1 sat i 30 minuta vježbi</w:t>
            </w:r>
            <w:bookmarkStart w:id="0" w:name="_GoBack"/>
            <w:bookmarkEnd w:id="0"/>
          </w:p>
          <w:p w:rsidR="00666A5C" w:rsidRPr="00666A5C" w:rsidRDefault="00666A5C" w:rsidP="00666A5C">
            <w:pPr>
              <w:numPr>
                <w:ilvl w:val="0"/>
                <w:numId w:val="1"/>
              </w:num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en-US"/>
              </w:rPr>
              <w:t xml:space="preserve">3 </w:t>
            </w:r>
            <w:proofErr w:type="spellStart"/>
            <w:r w:rsidRPr="00666A5C">
              <w:rPr>
                <w:rFonts w:ascii="Arial" w:eastAsia="Times New Roman" w:hAnsi="Arial" w:cs="Arial"/>
                <w:noProof w:val="0"/>
                <w:sz w:val="18"/>
                <w:szCs w:val="18"/>
                <w:lang w:val="en-US"/>
              </w:rPr>
              <w:t>sata</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samostalnog</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rada</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uključujući</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i</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konsultacije</w:t>
            </w:r>
            <w:proofErr w:type="spellEnd"/>
          </w:p>
        </w:tc>
        <w:tc>
          <w:tcPr>
            <w:tcW w:w="3100" w:type="pct"/>
            <w:tcBorders>
              <w:top w:val="dotted" w:sz="4" w:space="0" w:color="auto"/>
              <w:bottom w:val="single" w:sz="4" w:space="0" w:color="auto"/>
              <w:right w:val="single" w:sz="4" w:space="0" w:color="auto"/>
            </w:tcBorders>
          </w:tcPr>
          <w:p w:rsidR="00666A5C" w:rsidRPr="00666A5C" w:rsidRDefault="00666A5C" w:rsidP="00666A5C">
            <w:pPr>
              <w:shd w:val="clear" w:color="auto" w:fill="FFFFFF"/>
              <w:autoSpaceDE w:val="0"/>
              <w:autoSpaceDN w:val="0"/>
              <w:adjustRightInd w:val="0"/>
              <w:spacing w:after="0" w:line="240" w:lineRule="auto"/>
              <w:jc w:val="center"/>
              <w:rPr>
                <w:rFonts w:ascii="Arial" w:eastAsia="Times New Roman" w:hAnsi="Arial" w:cs="Arial"/>
                <w:sz w:val="18"/>
                <w:szCs w:val="18"/>
                <w:u w:val="single"/>
                <w:lang w:val="en-US"/>
              </w:rPr>
            </w:pPr>
            <w:r w:rsidRPr="00666A5C">
              <w:rPr>
                <w:rFonts w:ascii="Arial" w:eastAsia="Times New Roman" w:hAnsi="Arial" w:cs="Arial"/>
                <w:sz w:val="18"/>
                <w:szCs w:val="18"/>
                <w:u w:val="single"/>
                <w:lang w:val="en-US"/>
              </w:rPr>
              <w:t>u semestru</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Ukupno sati za predmet: 150</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 xml:space="preserve">Nastava i završni ispit: </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16 x 6sati i 45 minuta = 108 sati</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 xml:space="preserve">Neophodne pripreme(priprema i ovjera sesmestra) : </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6 sati i 45 minuta x 2 = 13 sati 30 minuta</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Dopunski rad za pripremu ispita u popravnom ispitnom roku</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uključujući i polaganje popravnog ispitnog roka:</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28 sati i 30 minuta</w:t>
            </w:r>
          </w:p>
        </w:tc>
      </w:tr>
      <w:tr w:rsidR="00666A5C" w:rsidRPr="00666A5C" w:rsidTr="0078539D">
        <w:trPr>
          <w:cantSplit/>
          <w:trHeight w:val="507"/>
        </w:trPr>
        <w:tc>
          <w:tcPr>
            <w:tcW w:w="5000" w:type="pct"/>
            <w:gridSpan w:val="4"/>
            <w:tcBorders>
              <w:top w:val="single" w:sz="4" w:space="0" w:color="auto"/>
              <w:bottom w:val="single" w:sz="4" w:space="0" w:color="auto"/>
            </w:tcBorders>
            <w:vAlign w:val="center"/>
          </w:tcPr>
          <w:p w:rsidR="00666A5C" w:rsidRPr="00666A5C" w:rsidRDefault="00666A5C" w:rsidP="00666A5C">
            <w:pPr>
              <w:spacing w:after="0" w:line="240" w:lineRule="auto"/>
              <w:ind w:left="180"/>
              <w:rPr>
                <w:rFonts w:ascii="Arial" w:eastAsia="Times New Roman" w:hAnsi="Arial" w:cs="Arial"/>
                <w:noProof w:val="0"/>
                <w:sz w:val="18"/>
                <w:szCs w:val="18"/>
                <w:lang w:val="sl-SI"/>
              </w:rPr>
            </w:pPr>
            <w:r w:rsidRPr="00666A5C">
              <w:rPr>
                <w:rFonts w:ascii="Arial" w:eastAsia="Times New Roman" w:hAnsi="Arial" w:cs="Arial"/>
                <w:noProof w:val="0"/>
                <w:sz w:val="18"/>
                <w:szCs w:val="18"/>
                <w:lang w:val="sl-SI"/>
              </w:rPr>
              <w:t>Studenti su obavezni da prisustvuju nastavi, učestvuju i realizuju vježbe i seminarski rad(kolokvijum), aktivno učestvuju u istraživanjima, i da polažu završni ispit.</w:t>
            </w:r>
          </w:p>
        </w:tc>
      </w:tr>
      <w:tr w:rsidR="00666A5C" w:rsidRPr="00666A5C" w:rsidTr="0078539D">
        <w:trPr>
          <w:cantSplit/>
          <w:trHeight w:val="507"/>
        </w:trPr>
        <w:tc>
          <w:tcPr>
            <w:tcW w:w="5000" w:type="pct"/>
            <w:gridSpan w:val="4"/>
            <w:tcBorders>
              <w:bottom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lastRenderedPageBreak/>
              <w:t xml:space="preserve">Literatura: </w:t>
            </w:r>
          </w:p>
          <w:p w:rsidR="006F418F" w:rsidRDefault="00666A5C" w:rsidP="00B20DDD">
            <w:pPr>
              <w:pStyle w:val="ListParagraph"/>
              <w:numPr>
                <w:ilvl w:val="0"/>
                <w:numId w:val="2"/>
              </w:numPr>
              <w:rPr>
                <w:rFonts w:ascii="Arial" w:eastAsia="Times New Roman" w:hAnsi="Arial" w:cs="Arial"/>
                <w:noProof w:val="0"/>
                <w:sz w:val="18"/>
                <w:szCs w:val="18"/>
                <w:lang w:val="sr-Latn-CS"/>
              </w:rPr>
            </w:pPr>
            <w:r w:rsidRPr="00B20DDD">
              <w:rPr>
                <w:rFonts w:ascii="Arial" w:eastAsia="Times New Roman" w:hAnsi="Arial" w:cs="Arial"/>
                <w:noProof w:val="0"/>
                <w:sz w:val="18"/>
                <w:szCs w:val="18"/>
                <w:lang w:val="sr-Latn-CS"/>
              </w:rPr>
              <w:t>Milena Dragićević-Šešić, Branimir Stojković, KULTURA: MENADŽMENT, ANIMACIJA, MARKETING,</w:t>
            </w:r>
            <w:r w:rsidR="003D4303">
              <w:rPr>
                <w:rFonts w:ascii="Arial" w:eastAsia="Times New Roman" w:hAnsi="Arial" w:cs="Arial"/>
                <w:noProof w:val="0"/>
                <w:sz w:val="18"/>
                <w:szCs w:val="18"/>
                <w:lang w:val="sr-Latn-CS"/>
              </w:rPr>
              <w:t xml:space="preserve">Clio, Beograd. </w:t>
            </w:r>
            <w:r w:rsidRPr="00B20DDD">
              <w:rPr>
                <w:rFonts w:ascii="Arial" w:eastAsia="Times New Roman" w:hAnsi="Arial" w:cs="Arial"/>
                <w:noProof w:val="0"/>
                <w:sz w:val="18"/>
                <w:szCs w:val="18"/>
                <w:lang w:val="sr-Latn-CS"/>
              </w:rPr>
              <w:t xml:space="preserve"> </w:t>
            </w:r>
            <w:r w:rsidR="003D4303">
              <w:rPr>
                <w:rFonts w:ascii="Arial" w:eastAsia="Times New Roman" w:hAnsi="Arial" w:cs="Arial"/>
                <w:noProof w:val="0"/>
                <w:sz w:val="18"/>
                <w:szCs w:val="18"/>
                <w:lang w:val="sr-Latn-CS"/>
              </w:rPr>
              <w:t xml:space="preserve">1995. </w:t>
            </w:r>
          </w:p>
          <w:p w:rsidR="006F418F" w:rsidRPr="003D4303" w:rsidRDefault="00666A5C" w:rsidP="003D4303">
            <w:pPr>
              <w:pStyle w:val="ListParagraph"/>
              <w:numPr>
                <w:ilvl w:val="0"/>
                <w:numId w:val="2"/>
              </w:numPr>
              <w:rPr>
                <w:rFonts w:ascii="Arial" w:eastAsia="Times New Roman" w:hAnsi="Arial" w:cs="Arial"/>
                <w:noProof w:val="0"/>
                <w:sz w:val="18"/>
                <w:szCs w:val="18"/>
                <w:lang w:val="sr-Latn-CS"/>
              </w:rPr>
            </w:pPr>
            <w:r w:rsidRPr="003D4303">
              <w:rPr>
                <w:rFonts w:ascii="Arial" w:eastAsia="Times New Roman" w:hAnsi="Arial" w:cs="Arial"/>
                <w:noProof w:val="0"/>
                <w:sz w:val="18"/>
                <w:szCs w:val="18"/>
                <w:lang w:val="sr-Latn-CS"/>
              </w:rPr>
              <w:t>Milena Dragićević Šešić, Sanjin Dragojević: MENADŽMENT UMETNOSTI U TURBULENTNIM OKOLNOSTIMA,</w:t>
            </w:r>
            <w:r w:rsidR="003D4303">
              <w:t xml:space="preserve"> </w:t>
            </w:r>
            <w:r w:rsidR="003D4303">
              <w:rPr>
                <w:rFonts w:ascii="Arial" w:eastAsia="Times New Roman" w:hAnsi="Arial" w:cs="Arial"/>
                <w:noProof w:val="0"/>
                <w:sz w:val="18"/>
                <w:szCs w:val="18"/>
                <w:lang w:val="sr-Latn-CS"/>
              </w:rPr>
              <w:t xml:space="preserve">Clio, Beograd. 2005. </w:t>
            </w:r>
          </w:p>
          <w:p w:rsidR="006F418F" w:rsidRPr="006F418F" w:rsidRDefault="006F418F" w:rsidP="006F418F">
            <w:pPr>
              <w:pStyle w:val="ListParagraph"/>
              <w:numPr>
                <w:ilvl w:val="0"/>
                <w:numId w:val="2"/>
              </w:numPr>
              <w:rPr>
                <w:rFonts w:ascii="Arial" w:eastAsia="Times New Roman" w:hAnsi="Arial" w:cs="Arial"/>
                <w:noProof w:val="0"/>
                <w:sz w:val="18"/>
                <w:szCs w:val="18"/>
                <w:lang w:val="sr-Latn-CS"/>
              </w:rPr>
            </w:pPr>
            <w:r>
              <w:rPr>
                <w:rFonts w:ascii="Arial" w:eastAsia="Times New Roman" w:hAnsi="Arial" w:cs="Arial"/>
                <w:noProof w:val="0"/>
                <w:sz w:val="18"/>
                <w:szCs w:val="18"/>
                <w:lang w:val="sr-Latn-CS"/>
              </w:rPr>
              <w:t>Ramić Biljana</w:t>
            </w:r>
            <w:r w:rsidRPr="006F418F">
              <w:rPr>
                <w:rFonts w:ascii="Arial" w:eastAsia="Times New Roman" w:hAnsi="Arial" w:cs="Arial"/>
                <w:noProof w:val="0"/>
                <w:sz w:val="18"/>
                <w:szCs w:val="18"/>
                <w:lang w:val="sr-Latn-CS"/>
              </w:rPr>
              <w:t>;</w:t>
            </w:r>
            <w:r>
              <w:rPr>
                <w:rFonts w:ascii="Arial" w:eastAsia="Times New Roman" w:hAnsi="Arial" w:cs="Arial"/>
                <w:noProof w:val="0"/>
                <w:sz w:val="18"/>
                <w:szCs w:val="18"/>
                <w:lang w:val="sr-Latn-CS"/>
              </w:rPr>
              <w:t xml:space="preserve"> Organizaiona rekonstrukcija ustanova kulture i umjetnosti u tranziciji, doktorska diseracija, FDU Beograd. 2004. </w:t>
            </w:r>
            <w:r w:rsidRPr="006F418F">
              <w:rPr>
                <w:rFonts w:ascii="Arial" w:eastAsia="Times New Roman" w:hAnsi="Arial" w:cs="Arial"/>
                <w:noProof w:val="0"/>
                <w:sz w:val="18"/>
                <w:szCs w:val="18"/>
                <w:lang w:val="sr-Latn-CS"/>
              </w:rPr>
              <w:t xml:space="preserve"> </w:t>
            </w:r>
          </w:p>
          <w:p w:rsidR="006F418F" w:rsidRPr="006F418F" w:rsidRDefault="006F418F" w:rsidP="006F418F">
            <w:pPr>
              <w:pStyle w:val="ListParagraph"/>
              <w:numPr>
                <w:ilvl w:val="0"/>
                <w:numId w:val="2"/>
              </w:numPr>
              <w:rPr>
                <w:rFonts w:ascii="Arial" w:eastAsia="Times New Roman" w:hAnsi="Arial" w:cs="Arial"/>
                <w:noProof w:val="0"/>
                <w:sz w:val="18"/>
                <w:szCs w:val="18"/>
                <w:lang w:val="sr-Latn-CS"/>
              </w:rPr>
            </w:pPr>
            <w:r>
              <w:rPr>
                <w:rFonts w:ascii="Arial" w:eastAsia="Times New Roman" w:hAnsi="Arial" w:cs="Arial"/>
                <w:noProof w:val="0"/>
                <w:sz w:val="18"/>
                <w:szCs w:val="18"/>
                <w:lang w:val="sr-Latn-CS"/>
              </w:rPr>
              <w:t xml:space="preserve">Ramić Biljana, Reorganizacija ustanova kulture, Beograd, Zadužbina Andrejević, 2005. </w:t>
            </w:r>
            <w:r w:rsidRPr="006F418F">
              <w:rPr>
                <w:rFonts w:ascii="Arial" w:eastAsia="Times New Roman" w:hAnsi="Arial" w:cs="Arial"/>
                <w:noProof w:val="0"/>
                <w:sz w:val="18"/>
                <w:szCs w:val="18"/>
                <w:lang w:val="sr-Latn-CS"/>
              </w:rPr>
              <w:t xml:space="preserve"> </w:t>
            </w:r>
          </w:p>
          <w:p w:rsidR="006F418F" w:rsidRDefault="006F418F" w:rsidP="00B20DDD">
            <w:pPr>
              <w:pStyle w:val="ListParagraph"/>
              <w:numPr>
                <w:ilvl w:val="0"/>
                <w:numId w:val="2"/>
              </w:numPr>
              <w:rPr>
                <w:rFonts w:ascii="Arial" w:eastAsia="Times New Roman" w:hAnsi="Arial" w:cs="Arial"/>
                <w:noProof w:val="0"/>
                <w:sz w:val="18"/>
                <w:szCs w:val="18"/>
                <w:lang w:val="sr-Latn-CS"/>
              </w:rPr>
            </w:pPr>
            <w:r>
              <w:rPr>
                <w:rFonts w:ascii="Arial" w:eastAsia="Times New Roman" w:hAnsi="Arial" w:cs="Arial"/>
                <w:noProof w:val="0"/>
                <w:sz w:val="18"/>
                <w:szCs w:val="18"/>
                <w:lang w:val="sr-Latn-CS"/>
              </w:rPr>
              <w:t xml:space="preserve">Ralf Šnel, Leksikon savremene kulture – teme, teorije, oblici i institucije od 1945 do danas, Biblioteka posabna izdanja, Beograd. </w:t>
            </w:r>
          </w:p>
          <w:p w:rsidR="006F418F" w:rsidRDefault="00666A5C" w:rsidP="00B20DDD">
            <w:pPr>
              <w:pStyle w:val="ListParagraph"/>
              <w:numPr>
                <w:ilvl w:val="0"/>
                <w:numId w:val="2"/>
              </w:numPr>
              <w:rPr>
                <w:rFonts w:ascii="Arial" w:eastAsia="Times New Roman" w:hAnsi="Arial" w:cs="Arial"/>
                <w:noProof w:val="0"/>
                <w:sz w:val="18"/>
                <w:szCs w:val="18"/>
                <w:lang w:val="sr-Latn-CS"/>
              </w:rPr>
            </w:pPr>
            <w:r w:rsidRPr="00B20DDD">
              <w:rPr>
                <w:rFonts w:ascii="Arial" w:eastAsia="Times New Roman" w:hAnsi="Arial" w:cs="Arial"/>
                <w:noProof w:val="0"/>
                <w:sz w:val="18"/>
                <w:szCs w:val="18"/>
                <w:lang w:val="sr-Latn-CS"/>
              </w:rPr>
              <w:t xml:space="preserve">Žak Atali: BUKA, </w:t>
            </w:r>
          </w:p>
          <w:p w:rsidR="006F418F" w:rsidRDefault="00666A5C" w:rsidP="00B20DDD">
            <w:pPr>
              <w:pStyle w:val="ListParagraph"/>
              <w:numPr>
                <w:ilvl w:val="0"/>
                <w:numId w:val="2"/>
              </w:numPr>
              <w:rPr>
                <w:rFonts w:ascii="Arial" w:eastAsia="Times New Roman" w:hAnsi="Arial" w:cs="Arial"/>
                <w:noProof w:val="0"/>
                <w:sz w:val="18"/>
                <w:szCs w:val="18"/>
                <w:lang w:val="sr-Latn-CS"/>
              </w:rPr>
            </w:pPr>
            <w:r w:rsidRPr="00B20DDD">
              <w:rPr>
                <w:rFonts w:ascii="Arial" w:eastAsia="Times New Roman" w:hAnsi="Arial" w:cs="Arial"/>
                <w:noProof w:val="0"/>
                <w:sz w:val="18"/>
                <w:szCs w:val="18"/>
                <w:lang w:val="sr-Latn-CS"/>
              </w:rPr>
              <w:t xml:space="preserve">Milena Dragićević Šešić: HORIZONTI ČITANJA, </w:t>
            </w:r>
          </w:p>
          <w:p w:rsidR="006F418F" w:rsidRDefault="00666A5C" w:rsidP="00B20DDD">
            <w:pPr>
              <w:pStyle w:val="ListParagraph"/>
              <w:numPr>
                <w:ilvl w:val="0"/>
                <w:numId w:val="2"/>
              </w:numPr>
              <w:rPr>
                <w:rFonts w:ascii="Arial" w:eastAsia="Times New Roman" w:hAnsi="Arial" w:cs="Arial"/>
                <w:noProof w:val="0"/>
                <w:sz w:val="18"/>
                <w:szCs w:val="18"/>
                <w:lang w:val="sr-Latn-CS"/>
              </w:rPr>
            </w:pPr>
            <w:r w:rsidRPr="00B20DDD">
              <w:rPr>
                <w:rFonts w:ascii="Arial" w:eastAsia="Times New Roman" w:hAnsi="Arial" w:cs="Arial"/>
                <w:noProof w:val="0"/>
                <w:sz w:val="18"/>
                <w:szCs w:val="18"/>
                <w:lang w:val="sr-Latn-CS"/>
              </w:rPr>
              <w:t xml:space="preserve">Klod Molar: KULTURNI INŽINJERING,  </w:t>
            </w:r>
          </w:p>
          <w:p w:rsidR="006F418F" w:rsidRDefault="00666A5C" w:rsidP="00B20DDD">
            <w:pPr>
              <w:pStyle w:val="ListParagraph"/>
              <w:numPr>
                <w:ilvl w:val="0"/>
                <w:numId w:val="2"/>
              </w:numPr>
              <w:rPr>
                <w:rFonts w:ascii="Arial" w:eastAsia="Times New Roman" w:hAnsi="Arial" w:cs="Arial"/>
                <w:noProof w:val="0"/>
                <w:sz w:val="18"/>
                <w:szCs w:val="18"/>
                <w:lang w:val="sr-Latn-CS"/>
              </w:rPr>
            </w:pPr>
            <w:r w:rsidRPr="00B20DDD">
              <w:rPr>
                <w:rFonts w:ascii="Arial" w:eastAsia="Times New Roman" w:hAnsi="Arial" w:cs="Arial"/>
                <w:noProof w:val="0"/>
                <w:sz w:val="18"/>
                <w:szCs w:val="18"/>
                <w:lang w:val="sr-Latn-CS"/>
              </w:rPr>
              <w:t xml:space="preserve">Isak Adižes: ŽIVOTNI CIKLUSI PREDUZEĆA, </w:t>
            </w:r>
          </w:p>
          <w:p w:rsidR="006F418F" w:rsidRDefault="00666A5C" w:rsidP="00B20DDD">
            <w:pPr>
              <w:pStyle w:val="ListParagraph"/>
              <w:numPr>
                <w:ilvl w:val="0"/>
                <w:numId w:val="2"/>
              </w:numPr>
              <w:rPr>
                <w:rFonts w:ascii="Arial" w:eastAsia="Times New Roman" w:hAnsi="Arial" w:cs="Arial"/>
                <w:noProof w:val="0"/>
                <w:sz w:val="18"/>
                <w:szCs w:val="18"/>
                <w:lang w:val="sr-Latn-CS"/>
              </w:rPr>
            </w:pPr>
            <w:r w:rsidRPr="00B20DDD">
              <w:rPr>
                <w:rFonts w:ascii="Arial" w:eastAsia="Times New Roman" w:hAnsi="Arial" w:cs="Arial"/>
                <w:noProof w:val="0"/>
                <w:sz w:val="18"/>
                <w:szCs w:val="18"/>
                <w:lang w:val="sr-Latn-CS"/>
              </w:rPr>
              <w:t>Tij</w:t>
            </w:r>
            <w:r w:rsidR="00B20DDD" w:rsidRPr="00B20DDD">
              <w:rPr>
                <w:rFonts w:ascii="Arial" w:eastAsia="Times New Roman" w:hAnsi="Arial" w:cs="Arial"/>
                <w:noProof w:val="0"/>
                <w:sz w:val="18"/>
                <w:szCs w:val="18"/>
                <w:lang w:val="sr-Latn-CS"/>
              </w:rPr>
              <w:t xml:space="preserve">ana Mandić KOMUNIKOLOGIJA; </w:t>
            </w:r>
          </w:p>
          <w:p w:rsidR="00B20DDD" w:rsidRDefault="00B20DDD" w:rsidP="00B20DDD">
            <w:pPr>
              <w:pStyle w:val="ListParagraph"/>
              <w:numPr>
                <w:ilvl w:val="0"/>
                <w:numId w:val="2"/>
              </w:numPr>
              <w:rPr>
                <w:rFonts w:ascii="Arial" w:eastAsia="Times New Roman" w:hAnsi="Arial" w:cs="Arial"/>
                <w:noProof w:val="0"/>
                <w:sz w:val="18"/>
                <w:szCs w:val="18"/>
                <w:lang w:val="sr-Latn-CS"/>
              </w:rPr>
            </w:pPr>
            <w:r w:rsidRPr="00B20DDD">
              <w:rPr>
                <w:rFonts w:ascii="Arial" w:eastAsia="Times New Roman" w:hAnsi="Arial" w:cs="Arial"/>
                <w:noProof w:val="0"/>
                <w:sz w:val="18"/>
                <w:szCs w:val="18"/>
                <w:lang w:val="sr-Latn-CS"/>
              </w:rPr>
              <w:t xml:space="preserve">Dragićević, Šešić Milena, Suteu, Corina; Mapping Cultural Cooperation in SE Europe: the Internalization of Cultural Policies, </w:t>
            </w:r>
            <w:r w:rsidR="009D3CA1">
              <w:rPr>
                <w:rFonts w:ascii="Arial" w:eastAsia="Times New Roman" w:hAnsi="Arial" w:cs="Arial"/>
                <w:noProof w:val="0"/>
                <w:sz w:val="18"/>
                <w:szCs w:val="18"/>
                <w:lang w:val="sr-Latn-CS"/>
              </w:rPr>
              <w:fldChar w:fldCharType="begin"/>
            </w:r>
            <w:r w:rsidR="009D3CA1">
              <w:rPr>
                <w:rFonts w:ascii="Arial" w:eastAsia="Times New Roman" w:hAnsi="Arial" w:cs="Arial"/>
                <w:noProof w:val="0"/>
                <w:sz w:val="18"/>
                <w:szCs w:val="18"/>
                <w:lang w:val="sr-Latn-CS"/>
              </w:rPr>
              <w:instrText xml:space="preserve"> HYPERLINK "http://</w:instrText>
            </w:r>
            <w:r w:rsidR="009D3CA1" w:rsidRPr="00B20DDD">
              <w:rPr>
                <w:rFonts w:ascii="Arial" w:eastAsia="Times New Roman" w:hAnsi="Arial" w:cs="Arial"/>
                <w:noProof w:val="0"/>
                <w:sz w:val="18"/>
                <w:szCs w:val="18"/>
                <w:lang w:val="sr-Latn-CS"/>
              </w:rPr>
              <w:instrText>www.ecumest.ro</w:instrText>
            </w:r>
            <w:r w:rsidR="009D3CA1">
              <w:rPr>
                <w:rFonts w:ascii="Arial" w:eastAsia="Times New Roman" w:hAnsi="Arial" w:cs="Arial"/>
                <w:noProof w:val="0"/>
                <w:sz w:val="18"/>
                <w:szCs w:val="18"/>
                <w:lang w:val="sr-Latn-CS"/>
              </w:rPr>
              <w:instrText xml:space="preserve">" </w:instrText>
            </w:r>
            <w:r w:rsidR="009D3CA1">
              <w:rPr>
                <w:rFonts w:ascii="Arial" w:eastAsia="Times New Roman" w:hAnsi="Arial" w:cs="Arial"/>
                <w:noProof w:val="0"/>
                <w:sz w:val="18"/>
                <w:szCs w:val="18"/>
                <w:lang w:val="sr-Latn-CS"/>
              </w:rPr>
              <w:fldChar w:fldCharType="separate"/>
            </w:r>
            <w:r w:rsidR="009D3CA1" w:rsidRPr="00E136FE">
              <w:rPr>
                <w:rStyle w:val="Hyperlink"/>
                <w:rFonts w:ascii="Arial" w:eastAsia="Times New Roman" w:hAnsi="Arial" w:cs="Arial"/>
                <w:noProof w:val="0"/>
                <w:sz w:val="18"/>
                <w:szCs w:val="18"/>
                <w:lang w:val="sr-Latn-CS"/>
              </w:rPr>
              <w:t>www.ecumest.ro</w:t>
            </w:r>
            <w:r w:rsidR="009D3CA1">
              <w:rPr>
                <w:rFonts w:ascii="Arial" w:eastAsia="Times New Roman" w:hAnsi="Arial" w:cs="Arial"/>
                <w:noProof w:val="0"/>
                <w:sz w:val="18"/>
                <w:szCs w:val="18"/>
                <w:lang w:val="sr-Latn-CS"/>
              </w:rPr>
              <w:fldChar w:fldCharType="end"/>
            </w:r>
          </w:p>
          <w:p w:rsidR="009D3CA1" w:rsidRDefault="009D3CA1" w:rsidP="009D3CA1">
            <w:pPr>
              <w:pStyle w:val="ListParagraph"/>
              <w:numPr>
                <w:ilvl w:val="0"/>
                <w:numId w:val="2"/>
              </w:numPr>
              <w:rPr>
                <w:rFonts w:ascii="Arial" w:eastAsia="Times New Roman" w:hAnsi="Arial" w:cs="Arial"/>
                <w:noProof w:val="0"/>
                <w:sz w:val="18"/>
                <w:szCs w:val="18"/>
                <w:lang w:val="sr-Latn-CS"/>
              </w:rPr>
            </w:pPr>
            <w:r w:rsidRPr="009D3CA1">
              <w:rPr>
                <w:rFonts w:ascii="Arial" w:eastAsia="Times New Roman" w:hAnsi="Arial" w:cs="Arial"/>
                <w:noProof w:val="0"/>
                <w:sz w:val="18"/>
                <w:szCs w:val="18"/>
                <w:lang w:val="sr-Latn-CS"/>
              </w:rPr>
              <w:t>Tatjana Slijepčević</w:t>
            </w:r>
            <w:r>
              <w:rPr>
                <w:rFonts w:ascii="Arial" w:eastAsia="Times New Roman" w:hAnsi="Arial" w:cs="Arial"/>
                <w:noProof w:val="0"/>
                <w:sz w:val="18"/>
                <w:szCs w:val="18"/>
                <w:lang w:val="sr-Latn-CS"/>
              </w:rPr>
              <w:t xml:space="preserve">, </w:t>
            </w:r>
            <w:r w:rsidRPr="009D3CA1">
              <w:rPr>
                <w:rFonts w:ascii="Arial" w:eastAsia="Times New Roman" w:hAnsi="Arial" w:cs="Arial"/>
                <w:noProof w:val="0"/>
                <w:sz w:val="18"/>
                <w:szCs w:val="18"/>
                <w:lang w:val="sr-Latn-CS"/>
              </w:rPr>
              <w:t>Uloga civilnog društva u procesu Evropskih</w:t>
            </w:r>
            <w:r>
              <w:rPr>
                <w:rFonts w:ascii="Arial" w:eastAsia="Times New Roman" w:hAnsi="Arial" w:cs="Arial"/>
                <w:noProof w:val="0"/>
                <w:sz w:val="18"/>
                <w:szCs w:val="18"/>
                <w:lang w:val="sr-Latn-CS"/>
              </w:rPr>
              <w:t xml:space="preserve"> </w:t>
            </w:r>
            <w:r w:rsidRPr="009D3CA1">
              <w:rPr>
                <w:rFonts w:ascii="Arial" w:eastAsia="Times New Roman" w:hAnsi="Arial" w:cs="Arial"/>
                <w:noProof w:val="0"/>
                <w:sz w:val="18"/>
                <w:szCs w:val="18"/>
                <w:lang w:val="sr-Latn-CS"/>
              </w:rPr>
              <w:t>integracija</w:t>
            </w:r>
            <w:r>
              <w:rPr>
                <w:rFonts w:ascii="Arial" w:eastAsia="Times New Roman" w:hAnsi="Arial" w:cs="Arial"/>
                <w:noProof w:val="0"/>
                <w:sz w:val="18"/>
                <w:szCs w:val="18"/>
                <w:lang w:val="sr-Latn-CS"/>
              </w:rPr>
              <w:t xml:space="preserve"> </w:t>
            </w:r>
            <w:r w:rsidRPr="009D3CA1">
              <w:rPr>
                <w:rFonts w:ascii="Arial" w:eastAsia="Times New Roman" w:hAnsi="Arial" w:cs="Arial"/>
                <w:noProof w:val="0"/>
                <w:sz w:val="18"/>
                <w:szCs w:val="18"/>
                <w:lang w:val="sr-Latn-CS"/>
              </w:rPr>
              <w:t>-</w:t>
            </w:r>
            <w:r>
              <w:rPr>
                <w:rFonts w:ascii="Arial" w:eastAsia="Times New Roman" w:hAnsi="Arial" w:cs="Arial"/>
                <w:noProof w:val="0"/>
                <w:sz w:val="18"/>
                <w:szCs w:val="18"/>
                <w:lang w:val="sr-Latn-CS"/>
              </w:rPr>
              <w:t xml:space="preserve"> </w:t>
            </w:r>
            <w:r w:rsidRPr="009D3CA1">
              <w:rPr>
                <w:rFonts w:ascii="Arial" w:eastAsia="Times New Roman" w:hAnsi="Arial" w:cs="Arial"/>
                <w:noProof w:val="0"/>
                <w:sz w:val="18"/>
                <w:szCs w:val="18"/>
                <w:lang w:val="sr-Latn-CS"/>
              </w:rPr>
              <w:t>Analize i preporuke za politike-</w:t>
            </w:r>
            <w:r>
              <w:rPr>
                <w:rFonts w:ascii="Arial" w:eastAsia="Times New Roman" w:hAnsi="Arial" w:cs="Arial"/>
                <w:noProof w:val="0"/>
                <w:sz w:val="18"/>
                <w:szCs w:val="18"/>
                <w:lang w:val="sr-Latn-CS"/>
              </w:rPr>
              <w:t xml:space="preserve"> </w:t>
            </w:r>
            <w:r w:rsidRPr="009D3CA1">
              <w:rPr>
                <w:rFonts w:ascii="Arial" w:eastAsia="Times New Roman" w:hAnsi="Arial" w:cs="Arial"/>
                <w:noProof w:val="0"/>
                <w:sz w:val="18"/>
                <w:szCs w:val="18"/>
                <w:lang w:val="sr-Latn-CS"/>
              </w:rPr>
              <w:t>Sarajevo, Bosna i Hercegovina</w:t>
            </w:r>
          </w:p>
          <w:p w:rsidR="00666A5C" w:rsidRPr="006F418F" w:rsidRDefault="009D3CA1" w:rsidP="006F418F">
            <w:pPr>
              <w:pStyle w:val="ListParagraph"/>
              <w:numPr>
                <w:ilvl w:val="0"/>
                <w:numId w:val="2"/>
              </w:numPr>
              <w:rPr>
                <w:rFonts w:ascii="Arial" w:eastAsia="Times New Roman" w:hAnsi="Arial" w:cs="Arial"/>
                <w:noProof w:val="0"/>
                <w:sz w:val="18"/>
                <w:szCs w:val="18"/>
                <w:lang w:val="sr-Latn-CS"/>
              </w:rPr>
            </w:pPr>
            <w:r w:rsidRPr="009D3CA1">
              <w:rPr>
                <w:rFonts w:ascii="Arial" w:eastAsia="Times New Roman" w:hAnsi="Arial" w:cs="Arial"/>
                <w:noProof w:val="0"/>
                <w:sz w:val="18"/>
                <w:szCs w:val="18"/>
                <w:lang w:val="sr-Latn-CS"/>
              </w:rPr>
              <w:t>FINANCING THE ARTS AND CULTURE IN THE EUROPEAN UNION,  Policy Department Structural and Cohesion Policies</w:t>
            </w:r>
          </w:p>
        </w:tc>
      </w:tr>
      <w:tr w:rsidR="00666A5C" w:rsidRPr="00666A5C" w:rsidTr="0078539D">
        <w:trPr>
          <w:trHeight w:val="734"/>
        </w:trPr>
        <w:tc>
          <w:tcPr>
            <w:tcW w:w="5000" w:type="pct"/>
            <w:gridSpan w:val="4"/>
            <w:tcBorders>
              <w:bottom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Oblici provjere znanja i ocjenjivanje:</w:t>
            </w:r>
            <w:r w:rsidRPr="00666A5C">
              <w:rPr>
                <w:rFonts w:ascii="Arial" w:eastAsia="Times New Roman" w:hAnsi="Arial" w:cs="Arial"/>
                <w:noProof w:val="0"/>
                <w:sz w:val="18"/>
                <w:szCs w:val="18"/>
                <w:lang w:val="sr-Latn-CS"/>
              </w:rPr>
              <w:t xml:space="preserve"> </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Učešće i aktivnosti na vježbama, radionicama i tribinama – 10 poena</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Izrada vježbi i seminarskog rada(kolokvijuma) –  40 poena ( 20+20 )</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Završni ispit – 50 poena / UKUPNO 100 – prelazna ocjena se dobija ako broj poena tokom semstra iznosi 51.</w:t>
            </w:r>
          </w:p>
        </w:tc>
      </w:tr>
      <w:tr w:rsidR="00666A5C" w:rsidRPr="00666A5C" w:rsidTr="0078539D">
        <w:trPr>
          <w:trHeight w:val="239"/>
        </w:trPr>
        <w:tc>
          <w:tcPr>
            <w:tcW w:w="5000" w:type="pct"/>
            <w:gridSpan w:val="4"/>
            <w:tcBorders>
              <w:bottom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 xml:space="preserve">Posebnu naznaku za predmet: </w:t>
            </w:r>
          </w:p>
        </w:tc>
      </w:tr>
      <w:tr w:rsidR="00666A5C" w:rsidRPr="00666A5C" w:rsidTr="0078539D">
        <w:trPr>
          <w:gridBefore w:val="1"/>
          <w:wBefore w:w="543" w:type="pct"/>
          <w:trHeight w:val="157"/>
        </w:trPr>
        <w:tc>
          <w:tcPr>
            <w:tcW w:w="4457" w:type="pct"/>
            <w:gridSpan w:val="3"/>
            <w:tcBorders>
              <w:left w:val="single" w:sz="4" w:space="0" w:color="auto"/>
              <w:right w:val="single" w:sz="4" w:space="0" w:color="auto"/>
            </w:tcBorders>
          </w:tcPr>
          <w:p w:rsidR="00666A5C" w:rsidRPr="00666A5C" w:rsidRDefault="00666A5C" w:rsidP="008A20AA">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 xml:space="preserve">Ime i prezime nastavnika koji je pripremio podatke:  </w:t>
            </w:r>
            <w:r w:rsidR="008A20AA">
              <w:rPr>
                <w:rFonts w:ascii="Arial" w:eastAsia="Times New Roman" w:hAnsi="Arial" w:cs="Arial"/>
                <w:b/>
                <w:bCs/>
                <w:iCs/>
                <w:noProof w:val="0"/>
                <w:sz w:val="18"/>
                <w:szCs w:val="18"/>
                <w:lang w:val="sr-Latn-CS"/>
              </w:rPr>
              <w:t>mr Edin Jašarović</w:t>
            </w:r>
          </w:p>
        </w:tc>
      </w:tr>
      <w:tr w:rsidR="00666A5C" w:rsidRPr="00666A5C" w:rsidTr="0078539D">
        <w:trPr>
          <w:gridBefore w:val="1"/>
          <w:wBefore w:w="543" w:type="pct"/>
          <w:trHeight w:val="156"/>
        </w:trPr>
        <w:tc>
          <w:tcPr>
            <w:tcW w:w="4457" w:type="pct"/>
            <w:gridSpan w:val="3"/>
            <w:tcBorders>
              <w:left w:val="single" w:sz="4" w:space="0" w:color="auto"/>
              <w:right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Napomena:   :   Dodatne informacije o predmetu, opis metoda nastave, uvid u literaturu i izvore studenti će dobiti na prvom predavanju.</w:t>
            </w:r>
          </w:p>
        </w:tc>
      </w:tr>
    </w:tbl>
    <w:p w:rsidR="00666A5C" w:rsidRDefault="00666A5C"/>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21"/>
        <w:gridCol w:w="1615"/>
        <w:gridCol w:w="1042"/>
        <w:gridCol w:w="1854"/>
        <w:gridCol w:w="1667"/>
      </w:tblGrid>
      <w:tr w:rsidR="00666A5C" w:rsidRPr="00666A5C" w:rsidTr="0078539D">
        <w:trPr>
          <w:gridBefore w:val="2"/>
          <w:wBefore w:w="1094" w:type="pct"/>
          <w:trHeight w:val="359"/>
          <w:jc w:val="center"/>
        </w:trPr>
        <w:tc>
          <w:tcPr>
            <w:tcW w:w="1021" w:type="pct"/>
            <w:tcBorders>
              <w:top w:val="single" w:sz="4" w:space="0" w:color="auto"/>
              <w:left w:val="thinThickSmallGap" w:sz="12" w:space="0" w:color="auto"/>
              <w:bottom w:val="single" w:sz="4" w:space="0" w:color="auto"/>
              <w:right w:val="nil"/>
            </w:tcBorders>
            <w:vAlign w:val="center"/>
          </w:tcPr>
          <w:p w:rsidR="00666A5C" w:rsidRPr="00666A5C" w:rsidRDefault="00666A5C" w:rsidP="00666A5C">
            <w:pPr>
              <w:spacing w:after="0" w:line="240" w:lineRule="auto"/>
              <w:rPr>
                <w:rFonts w:ascii="Arial" w:eastAsia="Times New Roman" w:hAnsi="Arial" w:cs="Arial"/>
                <w:b/>
                <w:bCs/>
                <w:iCs/>
                <w:noProof w:val="0"/>
                <w:sz w:val="20"/>
                <w:szCs w:val="24"/>
                <w:lang w:val="sr-Latn-CS"/>
              </w:rPr>
            </w:pPr>
            <w:r w:rsidRPr="00666A5C">
              <w:rPr>
                <w:rFonts w:ascii="Arial" w:eastAsia="Times New Roman" w:hAnsi="Arial" w:cs="Arial"/>
                <w:iCs/>
                <w:noProof w:val="0"/>
                <w:sz w:val="16"/>
                <w:szCs w:val="24"/>
                <w:lang w:val="sr-Latn-CS"/>
              </w:rPr>
              <w:br w:type="page"/>
            </w:r>
            <w:r w:rsidRPr="00666A5C">
              <w:rPr>
                <w:rFonts w:ascii="Arial" w:eastAsia="Times New Roman" w:hAnsi="Arial" w:cs="Arial"/>
                <w:b/>
                <w:bCs/>
                <w:iCs/>
                <w:noProof w:val="0"/>
                <w:sz w:val="20"/>
                <w:szCs w:val="24"/>
                <w:lang w:val="sr-Latn-CS"/>
              </w:rPr>
              <w:t>Naziv predmeta:</w:t>
            </w:r>
          </w:p>
        </w:tc>
        <w:tc>
          <w:tcPr>
            <w:tcW w:w="2885" w:type="pct"/>
            <w:gridSpan w:val="3"/>
            <w:tcBorders>
              <w:top w:val="single" w:sz="4" w:space="0" w:color="auto"/>
              <w:left w:val="nil"/>
              <w:bottom w:val="single" w:sz="4" w:space="0" w:color="auto"/>
              <w:right w:val="thinThickSmallGap" w:sz="12" w:space="0" w:color="auto"/>
            </w:tcBorders>
            <w:vAlign w:val="center"/>
          </w:tcPr>
          <w:p w:rsidR="00666A5C" w:rsidRPr="00666A5C" w:rsidRDefault="00666A5C" w:rsidP="00666A5C">
            <w:pPr>
              <w:keepNext/>
              <w:spacing w:after="0" w:line="240" w:lineRule="auto"/>
              <w:outlineLvl w:val="2"/>
              <w:rPr>
                <w:rFonts w:ascii="Arial" w:eastAsia="Times New Roman" w:hAnsi="Arial" w:cs="Arial"/>
                <w:b/>
                <w:bCs/>
                <w:sz w:val="24"/>
                <w:szCs w:val="24"/>
                <w:lang w:val="en-US"/>
              </w:rPr>
            </w:pPr>
            <w:r w:rsidRPr="00666A5C">
              <w:rPr>
                <w:rFonts w:ascii="Arial" w:eastAsia="Times New Roman" w:hAnsi="Arial" w:cs="Arial"/>
                <w:b/>
                <w:bCs/>
                <w:sz w:val="24"/>
                <w:szCs w:val="24"/>
                <w:lang w:val="en-US"/>
              </w:rPr>
              <w:t xml:space="preserve">Menadžment u kulturi IV – Inovativni menadžment u kulturi </w:t>
            </w:r>
          </w:p>
        </w:tc>
      </w:tr>
      <w:tr w:rsidR="00666A5C" w:rsidRPr="00666A5C" w:rsidTr="0078539D">
        <w:trPr>
          <w:trHeight w:val="291"/>
          <w:jc w:val="center"/>
        </w:trPr>
        <w:tc>
          <w:tcPr>
            <w:tcW w:w="1081" w:type="pct"/>
            <w:tcBorders>
              <w:top w:val="thinThickSmallGap" w:sz="12" w:space="0" w:color="auto"/>
            </w:tcBorders>
            <w:vAlign w:val="center"/>
          </w:tcPr>
          <w:p w:rsidR="00666A5C" w:rsidRPr="00666A5C" w:rsidRDefault="00666A5C" w:rsidP="00666A5C">
            <w:pPr>
              <w:shd w:val="clear" w:color="auto" w:fill="FFFFFF"/>
              <w:autoSpaceDE w:val="0"/>
              <w:autoSpaceDN w:val="0"/>
              <w:adjustRightInd w:val="0"/>
              <w:spacing w:after="0" w:line="240" w:lineRule="auto"/>
              <w:ind w:left="-28" w:right="-30"/>
              <w:jc w:val="center"/>
              <w:rPr>
                <w:rFonts w:ascii="Arial" w:eastAsia="Times New Roman" w:hAnsi="Arial" w:cs="Arial"/>
                <w:iCs/>
                <w:sz w:val="18"/>
                <w:szCs w:val="18"/>
                <w:vertAlign w:val="superscript"/>
                <w:lang w:val="en-US"/>
              </w:rPr>
            </w:pPr>
            <w:r w:rsidRPr="00666A5C">
              <w:rPr>
                <w:rFonts w:ascii="Arial" w:eastAsia="Times New Roman" w:hAnsi="Arial" w:cs="Arial"/>
                <w:b/>
                <w:bCs/>
                <w:iCs/>
                <w:sz w:val="18"/>
                <w:szCs w:val="18"/>
                <w:lang w:val="en-US"/>
              </w:rPr>
              <w:t>Šifra predmeta</w:t>
            </w:r>
          </w:p>
        </w:tc>
        <w:tc>
          <w:tcPr>
            <w:tcW w:w="1034" w:type="pct"/>
            <w:gridSpan w:val="2"/>
            <w:tcBorders>
              <w:top w:val="single" w:sz="4" w:space="0" w:color="auto"/>
            </w:tcBorders>
            <w:vAlign w:val="center"/>
          </w:tcPr>
          <w:p w:rsidR="00666A5C" w:rsidRPr="00666A5C" w:rsidRDefault="00666A5C" w:rsidP="00666A5C">
            <w:pPr>
              <w:shd w:val="clear" w:color="auto" w:fill="FFFFFF"/>
              <w:autoSpaceDE w:val="0"/>
              <w:autoSpaceDN w:val="0"/>
              <w:adjustRightInd w:val="0"/>
              <w:spacing w:after="0" w:line="240" w:lineRule="auto"/>
              <w:ind w:left="-130"/>
              <w:jc w:val="center"/>
              <w:rPr>
                <w:rFonts w:ascii="Arial" w:eastAsia="Times New Roman" w:hAnsi="Arial" w:cs="Arial"/>
                <w:iCs/>
                <w:sz w:val="18"/>
                <w:szCs w:val="18"/>
                <w:lang w:val="en-US"/>
              </w:rPr>
            </w:pPr>
            <w:r w:rsidRPr="00666A5C">
              <w:rPr>
                <w:rFonts w:ascii="Arial" w:eastAsia="Times New Roman" w:hAnsi="Arial" w:cs="Arial"/>
                <w:b/>
                <w:bCs/>
                <w:iCs/>
                <w:sz w:val="18"/>
                <w:szCs w:val="18"/>
                <w:lang w:val="en-US"/>
              </w:rPr>
              <w:t>Status predmeta</w:t>
            </w:r>
          </w:p>
        </w:tc>
        <w:tc>
          <w:tcPr>
            <w:tcW w:w="659" w:type="pct"/>
            <w:tcBorders>
              <w:top w:val="single" w:sz="4" w:space="0" w:color="auto"/>
            </w:tcBorders>
            <w:vAlign w:val="center"/>
          </w:tcPr>
          <w:p w:rsidR="00666A5C" w:rsidRPr="00666A5C" w:rsidRDefault="00666A5C" w:rsidP="00666A5C">
            <w:pPr>
              <w:shd w:val="clear" w:color="auto" w:fill="FFFFFF"/>
              <w:autoSpaceDE w:val="0"/>
              <w:autoSpaceDN w:val="0"/>
              <w:adjustRightInd w:val="0"/>
              <w:spacing w:after="0" w:line="240" w:lineRule="auto"/>
              <w:ind w:left="-130"/>
              <w:jc w:val="center"/>
              <w:rPr>
                <w:rFonts w:ascii="Arial" w:eastAsia="Times New Roman" w:hAnsi="Arial" w:cs="Arial"/>
                <w:iCs/>
                <w:sz w:val="18"/>
                <w:szCs w:val="18"/>
                <w:lang w:val="en-US"/>
              </w:rPr>
            </w:pPr>
            <w:r w:rsidRPr="00666A5C">
              <w:rPr>
                <w:rFonts w:ascii="Arial" w:eastAsia="Times New Roman" w:hAnsi="Arial" w:cs="Arial"/>
                <w:b/>
                <w:bCs/>
                <w:iCs/>
                <w:sz w:val="18"/>
                <w:szCs w:val="18"/>
                <w:lang w:val="en-US"/>
              </w:rPr>
              <w:t>Semestar</w:t>
            </w:r>
          </w:p>
        </w:tc>
        <w:tc>
          <w:tcPr>
            <w:tcW w:w="1172" w:type="pct"/>
            <w:tcBorders>
              <w:top w:val="single" w:sz="4" w:space="0" w:color="auto"/>
              <w:right w:val="single" w:sz="4" w:space="0" w:color="auto"/>
            </w:tcBorders>
            <w:vAlign w:val="center"/>
          </w:tcPr>
          <w:p w:rsidR="00666A5C" w:rsidRPr="00666A5C" w:rsidRDefault="00666A5C" w:rsidP="00666A5C">
            <w:pPr>
              <w:shd w:val="clear" w:color="auto" w:fill="FFFFFF"/>
              <w:autoSpaceDE w:val="0"/>
              <w:autoSpaceDN w:val="0"/>
              <w:adjustRightInd w:val="0"/>
              <w:spacing w:after="0" w:line="240" w:lineRule="auto"/>
              <w:jc w:val="center"/>
              <w:rPr>
                <w:rFonts w:ascii="Arial" w:eastAsia="Times New Roman" w:hAnsi="Arial" w:cs="Arial"/>
                <w:iCs/>
                <w:sz w:val="18"/>
                <w:szCs w:val="18"/>
                <w:lang w:val="en-US"/>
              </w:rPr>
            </w:pPr>
            <w:r w:rsidRPr="00666A5C">
              <w:rPr>
                <w:rFonts w:ascii="Arial" w:eastAsia="Times New Roman" w:hAnsi="Arial" w:cs="Arial"/>
                <w:b/>
                <w:bCs/>
                <w:iCs/>
                <w:sz w:val="18"/>
                <w:szCs w:val="18"/>
                <w:lang w:val="en-US"/>
              </w:rPr>
              <w:t>Broj ECTS kredita</w:t>
            </w:r>
          </w:p>
        </w:tc>
        <w:tc>
          <w:tcPr>
            <w:tcW w:w="1054" w:type="pct"/>
            <w:tcBorders>
              <w:top w:val="single" w:sz="4" w:space="0" w:color="auto"/>
              <w:left w:val="single" w:sz="4" w:space="0" w:color="auto"/>
              <w:right w:val="thinThickSmallGap" w:sz="12" w:space="0" w:color="auto"/>
            </w:tcBorders>
            <w:vAlign w:val="center"/>
          </w:tcPr>
          <w:p w:rsidR="00666A5C" w:rsidRPr="00666A5C" w:rsidRDefault="00666A5C" w:rsidP="00666A5C">
            <w:pPr>
              <w:shd w:val="clear" w:color="auto" w:fill="FFFFFF"/>
              <w:autoSpaceDE w:val="0"/>
              <w:autoSpaceDN w:val="0"/>
              <w:adjustRightInd w:val="0"/>
              <w:spacing w:after="0" w:line="240" w:lineRule="auto"/>
              <w:jc w:val="center"/>
              <w:rPr>
                <w:rFonts w:ascii="Arial" w:eastAsia="Times New Roman" w:hAnsi="Arial" w:cs="Arial"/>
                <w:iCs/>
                <w:sz w:val="18"/>
                <w:szCs w:val="18"/>
                <w:lang w:val="en-US"/>
              </w:rPr>
            </w:pPr>
            <w:r w:rsidRPr="00666A5C">
              <w:rPr>
                <w:rFonts w:ascii="Arial" w:eastAsia="Times New Roman" w:hAnsi="Arial" w:cs="Arial"/>
                <w:b/>
                <w:bCs/>
                <w:iCs/>
                <w:sz w:val="18"/>
                <w:szCs w:val="18"/>
                <w:lang w:val="en-US"/>
              </w:rPr>
              <w:t>Fond časova</w:t>
            </w:r>
          </w:p>
        </w:tc>
      </w:tr>
      <w:tr w:rsidR="00666A5C" w:rsidRPr="00666A5C" w:rsidTr="0078539D">
        <w:trPr>
          <w:trHeight w:val="373"/>
          <w:jc w:val="center"/>
        </w:trPr>
        <w:tc>
          <w:tcPr>
            <w:tcW w:w="1081" w:type="pct"/>
            <w:vAlign w:val="center"/>
          </w:tcPr>
          <w:p w:rsidR="00666A5C" w:rsidRPr="00666A5C" w:rsidRDefault="00666A5C" w:rsidP="00666A5C">
            <w:pPr>
              <w:keepNext/>
              <w:spacing w:after="0" w:line="240" w:lineRule="auto"/>
              <w:jc w:val="center"/>
              <w:outlineLvl w:val="3"/>
              <w:rPr>
                <w:rFonts w:ascii="Arial" w:eastAsia="Times New Roman" w:hAnsi="Arial" w:cs="Arial"/>
                <w:b/>
                <w:bCs/>
                <w:i/>
                <w:kern w:val="28"/>
                <w:sz w:val="16"/>
                <w:szCs w:val="24"/>
                <w:lang w:val="sr-Latn-CS"/>
              </w:rPr>
            </w:pPr>
          </w:p>
        </w:tc>
        <w:tc>
          <w:tcPr>
            <w:tcW w:w="1034" w:type="pct"/>
            <w:gridSpan w:val="2"/>
            <w:vAlign w:val="center"/>
          </w:tcPr>
          <w:p w:rsidR="00666A5C" w:rsidRPr="00666A5C" w:rsidRDefault="00666A5C" w:rsidP="00666A5C">
            <w:pPr>
              <w:keepNext/>
              <w:widowControl w:val="0"/>
              <w:tabs>
                <w:tab w:val="left" w:pos="454"/>
              </w:tabs>
              <w:spacing w:after="0" w:line="240" w:lineRule="auto"/>
              <w:jc w:val="center"/>
              <w:outlineLvl w:val="1"/>
              <w:rPr>
                <w:rFonts w:ascii="Arial" w:eastAsia="Times New Roman" w:hAnsi="Arial" w:cs="Arial"/>
                <w:b/>
                <w:noProof w:val="0"/>
                <w:kern w:val="28"/>
                <w:sz w:val="20"/>
                <w:szCs w:val="20"/>
                <w:lang w:val="en-US"/>
              </w:rPr>
            </w:pPr>
            <w:proofErr w:type="spellStart"/>
            <w:r w:rsidRPr="00666A5C">
              <w:rPr>
                <w:rFonts w:ascii="Arial" w:eastAsia="Times New Roman" w:hAnsi="Arial" w:cs="Arial"/>
                <w:b/>
                <w:noProof w:val="0"/>
                <w:kern w:val="28"/>
                <w:sz w:val="20"/>
                <w:szCs w:val="20"/>
                <w:lang w:val="en-US"/>
              </w:rPr>
              <w:t>Obavezan</w:t>
            </w:r>
            <w:proofErr w:type="spellEnd"/>
          </w:p>
        </w:tc>
        <w:tc>
          <w:tcPr>
            <w:tcW w:w="659" w:type="pct"/>
            <w:vAlign w:val="center"/>
          </w:tcPr>
          <w:p w:rsidR="00666A5C" w:rsidRPr="00666A5C" w:rsidRDefault="00666A5C" w:rsidP="00666A5C">
            <w:pPr>
              <w:keepNext/>
              <w:widowControl w:val="0"/>
              <w:tabs>
                <w:tab w:val="left" w:pos="454"/>
              </w:tabs>
              <w:spacing w:after="0" w:line="240" w:lineRule="auto"/>
              <w:jc w:val="center"/>
              <w:outlineLvl w:val="1"/>
              <w:rPr>
                <w:rFonts w:ascii="Arial" w:eastAsia="Times New Roman" w:hAnsi="Arial" w:cs="Arial"/>
                <w:b/>
                <w:noProof w:val="0"/>
                <w:kern w:val="28"/>
                <w:sz w:val="20"/>
                <w:szCs w:val="20"/>
                <w:lang w:val="en-US"/>
              </w:rPr>
            </w:pPr>
            <w:r w:rsidRPr="00666A5C">
              <w:rPr>
                <w:rFonts w:ascii="Arial" w:eastAsia="Times New Roman" w:hAnsi="Arial" w:cs="Arial"/>
                <w:b/>
                <w:noProof w:val="0"/>
                <w:kern w:val="28"/>
                <w:sz w:val="20"/>
                <w:szCs w:val="20"/>
                <w:lang w:val="en-US"/>
              </w:rPr>
              <w:t>VI</w:t>
            </w:r>
          </w:p>
        </w:tc>
        <w:tc>
          <w:tcPr>
            <w:tcW w:w="1172" w:type="pct"/>
            <w:tcBorders>
              <w:right w:val="single" w:sz="4" w:space="0" w:color="auto"/>
            </w:tcBorders>
            <w:vAlign w:val="center"/>
          </w:tcPr>
          <w:p w:rsidR="00666A5C" w:rsidRPr="00666A5C" w:rsidRDefault="00666A5C" w:rsidP="00666A5C">
            <w:pPr>
              <w:spacing w:after="0" w:line="240" w:lineRule="auto"/>
              <w:ind w:left="12"/>
              <w:jc w:val="center"/>
              <w:rPr>
                <w:rFonts w:ascii="Arial" w:eastAsia="Times New Roman" w:hAnsi="Arial" w:cs="Arial"/>
                <w:b/>
                <w:bCs/>
                <w:iCs/>
                <w:noProof w:val="0"/>
                <w:sz w:val="20"/>
                <w:szCs w:val="20"/>
                <w:lang w:val="sr-Latn-CS"/>
              </w:rPr>
            </w:pPr>
            <w:r w:rsidRPr="00666A5C">
              <w:rPr>
                <w:rFonts w:ascii="Arial" w:eastAsia="Times New Roman" w:hAnsi="Arial" w:cs="Arial"/>
                <w:b/>
                <w:bCs/>
                <w:iCs/>
                <w:noProof w:val="0"/>
                <w:sz w:val="20"/>
                <w:szCs w:val="20"/>
                <w:lang w:val="sr-Latn-CS"/>
              </w:rPr>
              <w:t>4</w:t>
            </w:r>
          </w:p>
        </w:tc>
        <w:tc>
          <w:tcPr>
            <w:tcW w:w="1054" w:type="pct"/>
            <w:tcBorders>
              <w:left w:val="single" w:sz="4" w:space="0" w:color="auto"/>
              <w:right w:val="thinThickSmallGap" w:sz="12" w:space="0" w:color="auto"/>
            </w:tcBorders>
            <w:vAlign w:val="center"/>
          </w:tcPr>
          <w:p w:rsidR="00666A5C" w:rsidRPr="00666A5C" w:rsidRDefault="00666A5C" w:rsidP="00666A5C">
            <w:pPr>
              <w:keepNext/>
              <w:spacing w:after="0" w:line="240" w:lineRule="auto"/>
              <w:jc w:val="center"/>
              <w:outlineLvl w:val="2"/>
              <w:rPr>
                <w:rFonts w:ascii="Arial" w:eastAsia="Times New Roman" w:hAnsi="Arial" w:cs="Arial"/>
                <w:b/>
                <w:bCs/>
                <w:i/>
                <w:sz w:val="20"/>
                <w:szCs w:val="20"/>
                <w:lang w:val="en-US"/>
              </w:rPr>
            </w:pPr>
            <w:r w:rsidRPr="00666A5C">
              <w:rPr>
                <w:rFonts w:ascii="Arial" w:eastAsia="Times New Roman" w:hAnsi="Arial" w:cs="Arial"/>
                <w:b/>
                <w:bCs/>
                <w:i/>
                <w:sz w:val="20"/>
                <w:szCs w:val="20"/>
                <w:lang w:val="en-US"/>
              </w:rPr>
              <w:t>2P+2V</w:t>
            </w:r>
          </w:p>
        </w:tc>
      </w:tr>
    </w:tbl>
    <w:p w:rsidR="00666A5C" w:rsidRDefault="00666A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927"/>
        <w:gridCol w:w="1672"/>
        <w:gridCol w:w="5937"/>
      </w:tblGrid>
      <w:tr w:rsidR="00666A5C" w:rsidRPr="00666A5C" w:rsidTr="0078539D">
        <w:trPr>
          <w:trHeight w:val="285"/>
        </w:trPr>
        <w:tc>
          <w:tcPr>
            <w:tcW w:w="5000" w:type="pct"/>
            <w:gridSpan w:val="4"/>
            <w:tcBorders>
              <w:bottom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Studijski programi za koje se organizuje :</w:t>
            </w:r>
          </w:p>
          <w:p w:rsidR="00666A5C" w:rsidRPr="00666A5C" w:rsidRDefault="00666A5C" w:rsidP="00666A5C">
            <w:pPr>
              <w:spacing w:after="0" w:line="240" w:lineRule="auto"/>
              <w:rPr>
                <w:rFonts w:ascii="Arial" w:eastAsia="Times New Roman" w:hAnsi="Arial" w:cs="Arial"/>
                <w:noProof w:val="0"/>
                <w:sz w:val="18"/>
                <w:szCs w:val="18"/>
                <w:lang w:val="sl-SI"/>
              </w:rPr>
            </w:pPr>
            <w:r w:rsidRPr="00666A5C">
              <w:rPr>
                <w:rFonts w:ascii="Arial" w:eastAsia="Times New Roman" w:hAnsi="Arial" w:cs="Arial"/>
                <w:b/>
                <w:bCs/>
                <w:iCs/>
                <w:noProof w:val="0"/>
                <w:sz w:val="18"/>
                <w:szCs w:val="18"/>
                <w:lang w:val="sr-Latn-CS"/>
              </w:rPr>
              <w:t>Osnovne studije, Akadesmki studijski program – PRODUKCIJA, šest semstara, 180  ECTS kredita</w:t>
            </w:r>
          </w:p>
        </w:tc>
      </w:tr>
      <w:tr w:rsidR="00666A5C" w:rsidRPr="00666A5C" w:rsidTr="0078539D">
        <w:trPr>
          <w:trHeight w:val="266"/>
        </w:trPr>
        <w:tc>
          <w:tcPr>
            <w:tcW w:w="5000" w:type="pct"/>
            <w:gridSpan w:val="4"/>
            <w:tcBorders>
              <w:bottom w:val="single" w:sz="4" w:space="0" w:color="auto"/>
            </w:tcBorders>
          </w:tcPr>
          <w:p w:rsidR="00666A5C" w:rsidRPr="00666A5C" w:rsidRDefault="00666A5C" w:rsidP="00666A5C">
            <w:pPr>
              <w:shd w:val="clear" w:color="auto" w:fill="FFFFFF"/>
              <w:autoSpaceDE w:val="0"/>
              <w:autoSpaceDN w:val="0"/>
              <w:adjustRightInd w:val="0"/>
              <w:spacing w:after="0" w:line="240" w:lineRule="auto"/>
              <w:jc w:val="both"/>
              <w:rPr>
                <w:rFonts w:ascii="Arial" w:eastAsia="Times New Roman" w:hAnsi="Arial" w:cs="Arial"/>
                <w:b/>
                <w:bCs/>
                <w:iCs/>
                <w:sz w:val="18"/>
                <w:szCs w:val="18"/>
                <w:lang w:val="en-US"/>
              </w:rPr>
            </w:pPr>
            <w:r w:rsidRPr="00666A5C">
              <w:rPr>
                <w:rFonts w:ascii="Arial" w:eastAsia="Times New Roman" w:hAnsi="Arial" w:cs="Arial"/>
                <w:b/>
                <w:bCs/>
                <w:iCs/>
                <w:sz w:val="18"/>
                <w:szCs w:val="18"/>
                <w:lang w:val="en-US"/>
              </w:rPr>
              <w:t>Uslovljenost drugim predmetima:</w:t>
            </w:r>
            <w:r w:rsidRPr="00666A5C">
              <w:rPr>
                <w:rFonts w:ascii="Arial" w:eastAsia="Times New Roman" w:hAnsi="Arial" w:cs="Arial"/>
                <w:sz w:val="18"/>
                <w:szCs w:val="18"/>
                <w:lang w:val="sl-SI"/>
              </w:rPr>
              <w:t xml:space="preserve"> </w:t>
            </w:r>
          </w:p>
        </w:tc>
      </w:tr>
      <w:tr w:rsidR="00666A5C" w:rsidRPr="00666A5C" w:rsidTr="0078539D">
        <w:trPr>
          <w:trHeight w:val="70"/>
        </w:trPr>
        <w:tc>
          <w:tcPr>
            <w:tcW w:w="5000" w:type="pct"/>
            <w:gridSpan w:val="4"/>
            <w:tcBorders>
              <w:bottom w:val="single" w:sz="4" w:space="0" w:color="auto"/>
            </w:tcBorders>
          </w:tcPr>
          <w:p w:rsidR="00666A5C" w:rsidRPr="00666A5C" w:rsidRDefault="00666A5C" w:rsidP="00014C48">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Ciljevi izučavanja predmeta:</w:t>
            </w:r>
            <w:r w:rsidR="00550822">
              <w:rPr>
                <w:rFonts w:ascii="Arial" w:eastAsia="Times New Roman" w:hAnsi="Arial" w:cs="Arial"/>
                <w:b/>
                <w:bCs/>
                <w:iCs/>
                <w:noProof w:val="0"/>
                <w:sz w:val="18"/>
                <w:szCs w:val="18"/>
                <w:lang w:val="sr-Latn-CS"/>
              </w:rPr>
              <w:t xml:space="preserve"> </w:t>
            </w:r>
            <w:r w:rsidR="000B39C5" w:rsidRPr="00CC7373">
              <w:rPr>
                <w:rFonts w:ascii="Arial" w:eastAsia="Times New Roman" w:hAnsi="Arial" w:cs="Arial"/>
                <w:bCs/>
                <w:iCs/>
                <w:noProof w:val="0"/>
                <w:color w:val="000000" w:themeColor="text1"/>
                <w:sz w:val="18"/>
                <w:szCs w:val="18"/>
                <w:lang w:val="sr-Latn-CS"/>
              </w:rPr>
              <w:t>In</w:t>
            </w:r>
            <w:r w:rsidR="00014C48">
              <w:rPr>
                <w:rFonts w:ascii="Arial" w:eastAsia="Times New Roman" w:hAnsi="Arial" w:cs="Arial"/>
                <w:bCs/>
                <w:iCs/>
                <w:noProof w:val="0"/>
                <w:color w:val="000000" w:themeColor="text1"/>
                <w:sz w:val="18"/>
                <w:szCs w:val="18"/>
                <w:lang w:val="sr-Latn-CS"/>
              </w:rPr>
              <w:t xml:space="preserve">ovacije u </w:t>
            </w:r>
            <w:r w:rsidR="00EC0ADF">
              <w:rPr>
                <w:rFonts w:ascii="Arial" w:eastAsia="Times New Roman" w:hAnsi="Arial" w:cs="Arial"/>
                <w:bCs/>
                <w:iCs/>
                <w:noProof w:val="0"/>
                <w:color w:val="000000" w:themeColor="text1"/>
                <w:sz w:val="18"/>
                <w:szCs w:val="18"/>
                <w:lang w:val="sr-Latn-CS"/>
              </w:rPr>
              <w:t xml:space="preserve"> upravljanju</w:t>
            </w:r>
            <w:r w:rsidR="00014C48">
              <w:rPr>
                <w:rFonts w:ascii="Arial" w:eastAsia="Times New Roman" w:hAnsi="Arial" w:cs="Arial"/>
                <w:bCs/>
                <w:iCs/>
                <w:noProof w:val="0"/>
                <w:color w:val="000000" w:themeColor="text1"/>
                <w:sz w:val="18"/>
                <w:szCs w:val="18"/>
                <w:lang w:val="sr-Latn-CS"/>
              </w:rPr>
              <w:t xml:space="preserve"> inaugurišu se</w:t>
            </w:r>
            <w:r w:rsidR="000B39C5" w:rsidRPr="00CC7373">
              <w:rPr>
                <w:rFonts w:ascii="Arial" w:eastAsia="Times New Roman" w:hAnsi="Arial" w:cs="Arial"/>
                <w:bCs/>
                <w:iCs/>
                <w:noProof w:val="0"/>
                <w:color w:val="000000" w:themeColor="text1"/>
                <w:sz w:val="18"/>
                <w:szCs w:val="18"/>
                <w:lang w:val="sr-Latn-CS"/>
              </w:rPr>
              <w:t xml:space="preserve"> </w:t>
            </w:r>
            <w:r w:rsidR="00014C48">
              <w:rPr>
                <w:rFonts w:ascii="Arial" w:eastAsia="Times New Roman" w:hAnsi="Arial" w:cs="Arial"/>
                <w:bCs/>
                <w:iCs/>
                <w:noProof w:val="0"/>
                <w:color w:val="000000" w:themeColor="text1"/>
                <w:sz w:val="18"/>
                <w:szCs w:val="18"/>
                <w:lang w:val="sr-Latn-CS"/>
              </w:rPr>
              <w:t>tehnologijom i</w:t>
            </w:r>
            <w:r w:rsidR="000B39C5" w:rsidRPr="00CC7373">
              <w:rPr>
                <w:rFonts w:ascii="Arial" w:eastAsia="Times New Roman" w:hAnsi="Arial" w:cs="Arial"/>
                <w:bCs/>
                <w:iCs/>
                <w:noProof w:val="0"/>
                <w:color w:val="000000" w:themeColor="text1"/>
                <w:sz w:val="18"/>
                <w:szCs w:val="18"/>
                <w:lang w:val="sr-Latn-CS"/>
              </w:rPr>
              <w:t xml:space="preserve"> razvojem novih me</w:t>
            </w:r>
            <w:r w:rsidR="00014C48">
              <w:rPr>
                <w:rFonts w:ascii="Arial" w:eastAsia="Times New Roman" w:hAnsi="Arial" w:cs="Arial"/>
                <w:bCs/>
                <w:iCs/>
                <w:noProof w:val="0"/>
                <w:color w:val="000000" w:themeColor="text1"/>
                <w:sz w:val="18"/>
                <w:szCs w:val="18"/>
                <w:lang w:val="sr-Latn-CS"/>
              </w:rPr>
              <w:t xml:space="preserve">nadžerskih disciplina tako one </w:t>
            </w:r>
            <w:r w:rsidR="00EC0ADF">
              <w:rPr>
                <w:rFonts w:ascii="Arial" w:eastAsia="Times New Roman" w:hAnsi="Arial" w:cs="Arial"/>
                <w:bCs/>
                <w:iCs/>
                <w:noProof w:val="0"/>
                <w:color w:val="000000" w:themeColor="text1"/>
                <w:sz w:val="18"/>
                <w:szCs w:val="18"/>
                <w:lang w:val="sr-Latn-CS"/>
              </w:rPr>
              <w:t xml:space="preserve"> </w:t>
            </w:r>
            <w:r w:rsidR="00014C48">
              <w:rPr>
                <w:rFonts w:ascii="Arial" w:eastAsia="Times New Roman" w:hAnsi="Arial" w:cs="Arial"/>
                <w:bCs/>
                <w:iCs/>
                <w:noProof w:val="0"/>
                <w:color w:val="000000" w:themeColor="text1"/>
                <w:sz w:val="18"/>
                <w:szCs w:val="18"/>
                <w:lang w:val="sr-Latn-CS"/>
              </w:rPr>
              <w:t>predstavljaju novo polje kreativnosti za menadžere u kulturi</w:t>
            </w:r>
            <w:r w:rsidR="00CC7373" w:rsidRPr="00CC7373">
              <w:rPr>
                <w:rFonts w:ascii="Arial" w:eastAsia="Times New Roman" w:hAnsi="Arial" w:cs="Arial"/>
                <w:bCs/>
                <w:iCs/>
                <w:noProof w:val="0"/>
                <w:color w:val="000000" w:themeColor="text1"/>
                <w:sz w:val="18"/>
                <w:szCs w:val="18"/>
                <w:lang w:val="sr-Latn-CS"/>
              </w:rPr>
              <w:t>. Sagledavanjem adaptibilnog koncepta koji najadekvatnije dogradjuje nove funkcije lidera savremenih kulturnih organizacija dolazi se do projektovanja novih procesa u odlučivanju i kontroli kvaliteta. Izvrsnost koja se u tom trenutku kreira nije pitanje slučajnosti već usmjeren rezultat istraživanja inovativnog menadžmenta u kulturi.</w:t>
            </w:r>
            <w:r w:rsidR="00CC7373" w:rsidRPr="00CC7373">
              <w:rPr>
                <w:rFonts w:ascii="Arial" w:eastAsia="Times New Roman" w:hAnsi="Arial" w:cs="Arial"/>
                <w:b/>
                <w:bCs/>
                <w:iCs/>
                <w:noProof w:val="0"/>
                <w:color w:val="000000" w:themeColor="text1"/>
                <w:sz w:val="18"/>
                <w:szCs w:val="18"/>
                <w:lang w:val="sr-Latn-CS"/>
              </w:rPr>
              <w:t xml:space="preserve"> </w:t>
            </w:r>
          </w:p>
        </w:tc>
      </w:tr>
      <w:tr w:rsidR="00666A5C" w:rsidRPr="00666A5C" w:rsidTr="0078539D">
        <w:trPr>
          <w:trHeight w:val="123"/>
        </w:trPr>
        <w:tc>
          <w:tcPr>
            <w:tcW w:w="5000" w:type="pct"/>
            <w:gridSpan w:val="4"/>
            <w:tcBorders>
              <w:bottom w:val="single" w:sz="4" w:space="0" w:color="auto"/>
            </w:tcBorders>
          </w:tcPr>
          <w:p w:rsidR="00666A5C" w:rsidRPr="00666A5C" w:rsidRDefault="00666A5C" w:rsidP="00550822">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Ime i prezime nastavnika i saradnika:</w:t>
            </w:r>
            <w:r w:rsidRPr="00666A5C">
              <w:rPr>
                <w:rFonts w:ascii="Arial" w:eastAsia="Times New Roman" w:hAnsi="Arial" w:cs="Arial"/>
                <w:noProof w:val="0"/>
                <w:sz w:val="18"/>
                <w:szCs w:val="18"/>
                <w:lang w:val="en-US"/>
              </w:rPr>
              <w:t xml:space="preserve">  </w:t>
            </w:r>
            <w:r w:rsidR="00550822">
              <w:rPr>
                <w:rFonts w:ascii="Arial" w:eastAsia="Times New Roman" w:hAnsi="Arial" w:cs="Arial"/>
                <w:b/>
                <w:bCs/>
                <w:iCs/>
                <w:noProof w:val="0"/>
                <w:sz w:val="18"/>
                <w:szCs w:val="18"/>
                <w:lang w:val="sr-Latn-CS"/>
              </w:rPr>
              <w:t>mr Edin Jašarović</w:t>
            </w:r>
          </w:p>
        </w:tc>
      </w:tr>
      <w:tr w:rsidR="00666A5C" w:rsidRPr="00666A5C" w:rsidTr="0078539D">
        <w:trPr>
          <w:trHeight w:val="274"/>
        </w:trPr>
        <w:tc>
          <w:tcPr>
            <w:tcW w:w="5000" w:type="pct"/>
            <w:gridSpan w:val="4"/>
            <w:tcBorders>
              <w:bottom w:val="single" w:sz="4" w:space="0" w:color="auto"/>
            </w:tcBorders>
          </w:tcPr>
          <w:p w:rsidR="00666A5C" w:rsidRPr="00666A5C" w:rsidRDefault="00666A5C" w:rsidP="00666A5C">
            <w:pPr>
              <w:shd w:val="clear" w:color="auto" w:fill="FFFFFF"/>
              <w:autoSpaceDE w:val="0"/>
              <w:autoSpaceDN w:val="0"/>
              <w:adjustRightInd w:val="0"/>
              <w:spacing w:after="0" w:line="240" w:lineRule="auto"/>
              <w:jc w:val="both"/>
              <w:rPr>
                <w:rFonts w:ascii="Arial" w:eastAsia="Times New Roman" w:hAnsi="Arial" w:cs="Arial"/>
                <w:b/>
                <w:bCs/>
                <w:iCs/>
                <w:sz w:val="18"/>
                <w:szCs w:val="18"/>
                <w:lang w:val="en-US"/>
              </w:rPr>
            </w:pPr>
            <w:r w:rsidRPr="00666A5C">
              <w:rPr>
                <w:rFonts w:ascii="Arial" w:eastAsia="Times New Roman" w:hAnsi="Arial" w:cs="Arial"/>
                <w:b/>
                <w:bCs/>
                <w:iCs/>
                <w:sz w:val="18"/>
                <w:szCs w:val="18"/>
                <w:lang w:val="en-US"/>
              </w:rPr>
              <w:t>Metod nastave i savladanja gradiva:</w:t>
            </w:r>
            <w:r w:rsidRPr="00666A5C">
              <w:rPr>
                <w:rFonts w:ascii="Arial" w:eastAsia="Times New Roman" w:hAnsi="Arial" w:cs="Arial"/>
                <w:sz w:val="18"/>
                <w:szCs w:val="18"/>
                <w:lang w:val="sl-SI"/>
              </w:rPr>
              <w:t xml:space="preserve">  </w:t>
            </w:r>
            <w:r w:rsidRPr="00F26B6C">
              <w:rPr>
                <w:rFonts w:ascii="Arial" w:eastAsia="Times New Roman" w:hAnsi="Arial" w:cs="Arial"/>
                <w:sz w:val="18"/>
                <w:szCs w:val="18"/>
                <w:lang w:val="sl-SI"/>
              </w:rPr>
              <w:t>Predavanja, vježbe, radionice,  i seminarski radovi.</w:t>
            </w:r>
          </w:p>
        </w:tc>
      </w:tr>
      <w:tr w:rsidR="00666A5C" w:rsidRPr="00666A5C" w:rsidTr="0078539D">
        <w:trPr>
          <w:cantSplit/>
          <w:trHeight w:val="162"/>
        </w:trPr>
        <w:tc>
          <w:tcPr>
            <w:tcW w:w="5000" w:type="pct"/>
            <w:gridSpan w:val="4"/>
            <w:tcBorders>
              <w:top w:val="single" w:sz="4" w:space="0" w:color="auto"/>
              <w:left w:val="single" w:sz="4" w:space="0" w:color="auto"/>
              <w:bottom w:val="single" w:sz="4" w:space="0" w:color="auto"/>
            </w:tcBorders>
            <w:vAlign w:val="center"/>
          </w:tcPr>
          <w:p w:rsidR="00666A5C" w:rsidRPr="00666A5C" w:rsidRDefault="00666A5C" w:rsidP="00666A5C">
            <w:pPr>
              <w:keepNext/>
              <w:spacing w:after="0" w:line="240" w:lineRule="auto"/>
              <w:outlineLvl w:val="2"/>
              <w:rPr>
                <w:rFonts w:ascii="Arial" w:eastAsia="Times New Roman" w:hAnsi="Arial" w:cs="Arial"/>
                <w:b/>
                <w:bCs/>
                <w:i/>
                <w:sz w:val="18"/>
                <w:szCs w:val="18"/>
                <w:lang w:val="sl-SI"/>
              </w:rPr>
            </w:pPr>
            <w:r w:rsidRPr="00666A5C">
              <w:rPr>
                <w:rFonts w:ascii="Arial" w:eastAsia="Times New Roman" w:hAnsi="Arial" w:cs="Arial"/>
                <w:b/>
                <w:bCs/>
                <w:i/>
                <w:sz w:val="18"/>
                <w:szCs w:val="18"/>
                <w:lang w:val="sl-SI"/>
              </w:rPr>
              <w:lastRenderedPageBreak/>
              <w:t>Sadržaj predmeta:</w:t>
            </w:r>
            <w:r w:rsidRPr="00666A5C">
              <w:rPr>
                <w:rFonts w:ascii="Arial" w:eastAsia="Times New Roman" w:hAnsi="Arial" w:cs="Arial"/>
                <w:b/>
                <w:bCs/>
                <w:i/>
                <w:sz w:val="18"/>
                <w:szCs w:val="18"/>
                <w:lang w:val="en-US"/>
              </w:rPr>
              <w:t xml:space="preserve"> </w:t>
            </w:r>
          </w:p>
        </w:tc>
      </w:tr>
      <w:tr w:rsidR="00666A5C" w:rsidRPr="00666A5C" w:rsidTr="00550822">
        <w:trPr>
          <w:cantSplit/>
          <w:trHeight w:val="750"/>
        </w:trPr>
        <w:tc>
          <w:tcPr>
            <w:tcW w:w="1027" w:type="pct"/>
            <w:gridSpan w:val="2"/>
            <w:tcBorders>
              <w:top w:val="single" w:sz="4" w:space="0" w:color="auto"/>
              <w:bottom w:val="single" w:sz="4" w:space="0" w:color="auto"/>
            </w:tcBorders>
          </w:tcPr>
          <w:p w:rsidR="00666A5C" w:rsidRPr="00666A5C" w:rsidRDefault="00666A5C" w:rsidP="0055082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Pripremne nedjelje</w:t>
            </w:r>
          </w:p>
          <w:p w:rsidR="00666A5C" w:rsidRDefault="00666A5C" w:rsidP="0055082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I    nedjelja</w:t>
            </w:r>
          </w:p>
          <w:p w:rsidR="00EE24BE" w:rsidRPr="00666A5C" w:rsidRDefault="00EE24BE" w:rsidP="00550822">
            <w:pPr>
              <w:spacing w:after="0" w:line="240" w:lineRule="auto"/>
              <w:ind w:firstLine="187"/>
              <w:rPr>
                <w:rFonts w:ascii="Arial" w:eastAsia="Times New Roman" w:hAnsi="Arial" w:cs="Arial"/>
                <w:sz w:val="18"/>
                <w:szCs w:val="18"/>
                <w:lang w:val="en-US"/>
              </w:rPr>
            </w:pPr>
          </w:p>
          <w:p w:rsidR="00666A5C" w:rsidRDefault="00666A5C" w:rsidP="0055082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II   nedjelja</w:t>
            </w:r>
          </w:p>
          <w:p w:rsidR="00EE24BE" w:rsidRPr="00666A5C" w:rsidRDefault="00EE24BE" w:rsidP="00550822">
            <w:pPr>
              <w:spacing w:after="0" w:line="240" w:lineRule="auto"/>
              <w:ind w:firstLine="187"/>
              <w:rPr>
                <w:rFonts w:ascii="Arial" w:eastAsia="Times New Roman" w:hAnsi="Arial" w:cs="Arial"/>
                <w:sz w:val="18"/>
                <w:szCs w:val="18"/>
                <w:lang w:val="en-US"/>
              </w:rPr>
            </w:pPr>
          </w:p>
          <w:p w:rsidR="00666A5C" w:rsidRDefault="00666A5C" w:rsidP="0055082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III  nedjelja</w:t>
            </w:r>
          </w:p>
          <w:p w:rsidR="00EE24BE" w:rsidRPr="00666A5C" w:rsidRDefault="00EE24BE" w:rsidP="00D627FC">
            <w:pPr>
              <w:spacing w:after="0" w:line="240" w:lineRule="auto"/>
              <w:rPr>
                <w:rFonts w:ascii="Arial" w:eastAsia="Times New Roman" w:hAnsi="Arial" w:cs="Arial"/>
                <w:sz w:val="18"/>
                <w:szCs w:val="18"/>
                <w:lang w:val="en-US"/>
              </w:rPr>
            </w:pPr>
          </w:p>
          <w:p w:rsidR="00666A5C" w:rsidRPr="00666A5C" w:rsidRDefault="00666A5C" w:rsidP="0055082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IV  nedjelja</w:t>
            </w:r>
          </w:p>
          <w:p w:rsidR="00666A5C" w:rsidRPr="00666A5C" w:rsidRDefault="00666A5C" w:rsidP="0055082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V   nedjelja</w:t>
            </w:r>
          </w:p>
          <w:p w:rsidR="00666A5C" w:rsidRDefault="00666A5C" w:rsidP="0055082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VI  nedjelja</w:t>
            </w:r>
          </w:p>
          <w:p w:rsidR="00EE24BE" w:rsidRPr="00666A5C" w:rsidRDefault="00EE24BE" w:rsidP="00550822">
            <w:pPr>
              <w:spacing w:after="0" w:line="240" w:lineRule="auto"/>
              <w:ind w:firstLine="187"/>
              <w:rPr>
                <w:rFonts w:ascii="Arial" w:eastAsia="Times New Roman" w:hAnsi="Arial" w:cs="Arial"/>
                <w:sz w:val="18"/>
                <w:szCs w:val="18"/>
                <w:lang w:val="en-US"/>
              </w:rPr>
            </w:pPr>
          </w:p>
          <w:p w:rsidR="00666A5C" w:rsidRDefault="00666A5C" w:rsidP="0055082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VII  nedjelja</w:t>
            </w:r>
          </w:p>
          <w:p w:rsidR="00EE24BE" w:rsidRDefault="00EE24BE" w:rsidP="00550822">
            <w:pPr>
              <w:spacing w:after="0" w:line="240" w:lineRule="auto"/>
              <w:ind w:firstLine="187"/>
              <w:rPr>
                <w:rFonts w:ascii="Arial" w:eastAsia="Times New Roman" w:hAnsi="Arial" w:cs="Arial"/>
                <w:sz w:val="18"/>
                <w:szCs w:val="18"/>
                <w:lang w:val="en-US"/>
              </w:rPr>
            </w:pPr>
          </w:p>
          <w:p w:rsidR="00C03880" w:rsidRPr="00666A5C" w:rsidRDefault="00C03880" w:rsidP="00550822">
            <w:pPr>
              <w:spacing w:after="0" w:line="240" w:lineRule="auto"/>
              <w:ind w:firstLine="187"/>
              <w:rPr>
                <w:rFonts w:ascii="Arial" w:eastAsia="Times New Roman" w:hAnsi="Arial" w:cs="Arial"/>
                <w:sz w:val="18"/>
                <w:szCs w:val="18"/>
                <w:lang w:val="en-US"/>
              </w:rPr>
            </w:pPr>
          </w:p>
          <w:p w:rsidR="00666A5C" w:rsidRDefault="00666A5C" w:rsidP="0055082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VIII nedjelja</w:t>
            </w:r>
          </w:p>
          <w:p w:rsidR="00EE24BE" w:rsidRPr="00666A5C" w:rsidRDefault="00EE24BE" w:rsidP="00C03880">
            <w:pPr>
              <w:spacing w:after="0" w:line="240" w:lineRule="auto"/>
              <w:rPr>
                <w:rFonts w:ascii="Arial" w:eastAsia="Times New Roman" w:hAnsi="Arial" w:cs="Arial"/>
                <w:sz w:val="18"/>
                <w:szCs w:val="18"/>
                <w:lang w:val="en-US"/>
              </w:rPr>
            </w:pPr>
          </w:p>
          <w:p w:rsidR="00EE24BE" w:rsidRPr="00666A5C" w:rsidRDefault="00666A5C" w:rsidP="00EE24BE">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IX   nedjelja</w:t>
            </w:r>
          </w:p>
          <w:p w:rsidR="00666A5C" w:rsidRPr="00666A5C" w:rsidRDefault="00666A5C" w:rsidP="0055082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    nedjelja</w:t>
            </w:r>
          </w:p>
          <w:p w:rsidR="00666A5C" w:rsidRDefault="00666A5C" w:rsidP="0055082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XI   nedjelja</w:t>
            </w:r>
          </w:p>
          <w:p w:rsidR="00C03880" w:rsidRDefault="00C03880" w:rsidP="00550822">
            <w:pPr>
              <w:spacing w:after="0" w:line="240" w:lineRule="auto"/>
              <w:ind w:firstLine="187"/>
              <w:rPr>
                <w:rFonts w:ascii="Arial" w:eastAsia="Times New Roman" w:hAnsi="Arial" w:cs="Arial"/>
                <w:sz w:val="18"/>
                <w:szCs w:val="18"/>
                <w:lang w:val="en-US"/>
              </w:rPr>
            </w:pPr>
          </w:p>
          <w:p w:rsidR="00C03880" w:rsidRPr="00666A5C" w:rsidRDefault="00C03880" w:rsidP="00550822">
            <w:pPr>
              <w:spacing w:after="0" w:line="240" w:lineRule="auto"/>
              <w:ind w:firstLine="187"/>
              <w:rPr>
                <w:rFonts w:ascii="Arial" w:eastAsia="Times New Roman" w:hAnsi="Arial" w:cs="Arial"/>
                <w:sz w:val="18"/>
                <w:szCs w:val="18"/>
                <w:lang w:val="en-US"/>
              </w:rPr>
            </w:pPr>
          </w:p>
          <w:p w:rsidR="00666A5C" w:rsidRDefault="00666A5C" w:rsidP="0055082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XII  nedjelja</w:t>
            </w:r>
          </w:p>
          <w:p w:rsidR="00C03880" w:rsidRPr="00666A5C" w:rsidRDefault="00C03880" w:rsidP="00550822">
            <w:pPr>
              <w:spacing w:after="0" w:line="240" w:lineRule="auto"/>
              <w:ind w:firstLine="187"/>
              <w:rPr>
                <w:rFonts w:ascii="Arial" w:eastAsia="Times New Roman" w:hAnsi="Arial" w:cs="Arial"/>
                <w:sz w:val="18"/>
                <w:szCs w:val="18"/>
                <w:lang w:val="en-US"/>
              </w:rPr>
            </w:pPr>
          </w:p>
          <w:p w:rsidR="00666A5C" w:rsidRDefault="00666A5C" w:rsidP="0055082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XIII nedjelja</w:t>
            </w:r>
          </w:p>
          <w:p w:rsidR="00C03880" w:rsidRPr="00666A5C" w:rsidRDefault="00C03880" w:rsidP="00550822">
            <w:pPr>
              <w:spacing w:after="0" w:line="240" w:lineRule="auto"/>
              <w:ind w:firstLine="187"/>
              <w:rPr>
                <w:rFonts w:ascii="Arial" w:eastAsia="Times New Roman" w:hAnsi="Arial" w:cs="Arial"/>
                <w:sz w:val="18"/>
                <w:szCs w:val="18"/>
                <w:lang w:val="en-US"/>
              </w:rPr>
            </w:pPr>
          </w:p>
          <w:p w:rsidR="00C03880" w:rsidRDefault="00666A5C" w:rsidP="00C03880">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XIV nedjelja</w:t>
            </w:r>
          </w:p>
          <w:p w:rsidR="00C03880" w:rsidRPr="00666A5C" w:rsidRDefault="00C03880" w:rsidP="00C03880">
            <w:pPr>
              <w:spacing w:after="0" w:line="240" w:lineRule="auto"/>
              <w:ind w:firstLine="187"/>
              <w:rPr>
                <w:rFonts w:ascii="Arial" w:eastAsia="Times New Roman" w:hAnsi="Arial" w:cs="Arial"/>
                <w:sz w:val="18"/>
                <w:szCs w:val="18"/>
                <w:lang w:val="en-US"/>
              </w:rPr>
            </w:pPr>
          </w:p>
          <w:p w:rsidR="00666A5C" w:rsidRDefault="00666A5C" w:rsidP="0055082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XV  nedjelja</w:t>
            </w:r>
          </w:p>
          <w:p w:rsidR="00C03880" w:rsidRPr="00666A5C" w:rsidRDefault="00C03880" w:rsidP="00550822">
            <w:pPr>
              <w:spacing w:after="0" w:line="240" w:lineRule="auto"/>
              <w:ind w:firstLine="187"/>
              <w:rPr>
                <w:rFonts w:ascii="Arial" w:eastAsia="Times New Roman" w:hAnsi="Arial" w:cs="Arial"/>
                <w:sz w:val="18"/>
                <w:szCs w:val="18"/>
                <w:lang w:val="en-US"/>
              </w:rPr>
            </w:pPr>
          </w:p>
          <w:p w:rsidR="00666A5C" w:rsidRPr="00666A5C" w:rsidRDefault="00C03880" w:rsidP="00C03880">
            <w:pPr>
              <w:spacing w:after="0" w:line="240" w:lineRule="auto"/>
              <w:ind w:firstLine="187"/>
              <w:rPr>
                <w:rFonts w:ascii="Arial" w:eastAsia="Times New Roman" w:hAnsi="Arial" w:cs="Arial"/>
                <w:sz w:val="18"/>
                <w:szCs w:val="18"/>
                <w:lang w:val="en-US"/>
              </w:rPr>
            </w:pPr>
            <w:r>
              <w:rPr>
                <w:rFonts w:ascii="Arial" w:eastAsia="Times New Roman" w:hAnsi="Arial" w:cs="Arial"/>
                <w:sz w:val="18"/>
                <w:szCs w:val="18"/>
                <w:lang w:val="en-US"/>
              </w:rPr>
              <w:t>XVI nedjelja</w:t>
            </w:r>
          </w:p>
          <w:p w:rsidR="00666A5C" w:rsidRPr="00666A5C" w:rsidRDefault="00666A5C" w:rsidP="0055082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Završna nedjelja</w:t>
            </w:r>
          </w:p>
          <w:p w:rsidR="00666A5C" w:rsidRPr="00666A5C" w:rsidRDefault="00666A5C" w:rsidP="00550822">
            <w:pPr>
              <w:spacing w:after="0" w:line="240" w:lineRule="auto"/>
              <w:ind w:firstLine="187"/>
              <w:rPr>
                <w:rFonts w:ascii="Arial" w:eastAsia="Times New Roman" w:hAnsi="Arial" w:cs="Arial"/>
                <w:sz w:val="18"/>
                <w:szCs w:val="18"/>
                <w:lang w:val="en-US"/>
              </w:rPr>
            </w:pPr>
          </w:p>
          <w:p w:rsidR="00666A5C" w:rsidRPr="00666A5C" w:rsidRDefault="00666A5C" w:rsidP="00550822">
            <w:pPr>
              <w:spacing w:after="0" w:line="240" w:lineRule="auto"/>
              <w:ind w:firstLine="187"/>
              <w:rPr>
                <w:rFonts w:ascii="Arial" w:eastAsia="Times New Roman" w:hAnsi="Arial" w:cs="Arial"/>
                <w:sz w:val="18"/>
                <w:szCs w:val="18"/>
                <w:lang w:val="en-US"/>
              </w:rPr>
            </w:pPr>
            <w:r w:rsidRPr="00666A5C">
              <w:rPr>
                <w:rFonts w:ascii="Arial" w:eastAsia="Times New Roman" w:hAnsi="Arial" w:cs="Arial"/>
                <w:sz w:val="18"/>
                <w:szCs w:val="18"/>
                <w:lang w:val="en-US"/>
              </w:rPr>
              <w:t>XVIII-XXI nedjelja</w:t>
            </w:r>
          </w:p>
        </w:tc>
        <w:tc>
          <w:tcPr>
            <w:tcW w:w="3973" w:type="pct"/>
            <w:gridSpan w:val="2"/>
            <w:tcBorders>
              <w:top w:val="single" w:sz="4" w:space="0" w:color="auto"/>
              <w:bottom w:val="single" w:sz="4" w:space="0" w:color="auto"/>
            </w:tcBorders>
          </w:tcPr>
          <w:p w:rsidR="00666A5C" w:rsidRDefault="00666A5C" w:rsidP="00CB6279">
            <w:pPr>
              <w:spacing w:after="0" w:line="240" w:lineRule="auto"/>
              <w:ind w:left="193"/>
              <w:rPr>
                <w:rFonts w:ascii="Arial" w:eastAsia="Times New Roman" w:hAnsi="Arial" w:cs="Arial"/>
                <w:sz w:val="18"/>
                <w:szCs w:val="18"/>
                <w:lang w:val="en-US"/>
              </w:rPr>
            </w:pPr>
            <w:r w:rsidRPr="00666A5C">
              <w:rPr>
                <w:rFonts w:ascii="Arial" w:eastAsia="Times New Roman" w:hAnsi="Arial" w:cs="Arial"/>
                <w:sz w:val="18"/>
                <w:szCs w:val="18"/>
                <w:lang w:val="en-US"/>
              </w:rPr>
              <w:t>Priprema i upis semestra</w:t>
            </w:r>
          </w:p>
          <w:p w:rsidR="00FA7A05" w:rsidRDefault="00D90905" w:rsidP="00CB6279">
            <w:pPr>
              <w:spacing w:after="0" w:line="240" w:lineRule="auto"/>
              <w:ind w:left="193"/>
              <w:rPr>
                <w:rFonts w:ascii="Arial" w:eastAsia="Times New Roman" w:hAnsi="Arial" w:cs="Arial"/>
                <w:b/>
                <w:noProof w:val="0"/>
                <w:sz w:val="18"/>
                <w:szCs w:val="18"/>
                <w:lang w:val="sr-Latn-CS"/>
              </w:rPr>
            </w:pPr>
            <w:r w:rsidRPr="00D90905">
              <w:rPr>
                <w:rFonts w:ascii="Arial" w:eastAsia="Times New Roman" w:hAnsi="Arial" w:cs="Arial"/>
                <w:b/>
                <w:noProof w:val="0"/>
                <w:sz w:val="18"/>
                <w:szCs w:val="18"/>
                <w:lang w:val="sr-Latn-CS"/>
              </w:rPr>
              <w:t>A</w:t>
            </w:r>
            <w:r w:rsidR="00CB6279" w:rsidRPr="00D90905">
              <w:rPr>
                <w:rFonts w:ascii="Arial" w:eastAsia="Times New Roman" w:hAnsi="Arial" w:cs="Arial"/>
                <w:b/>
                <w:noProof w:val="0"/>
                <w:sz w:val="18"/>
                <w:szCs w:val="18"/>
                <w:lang w:val="sr-Latn-CS"/>
              </w:rPr>
              <w:t>daptabilni menadžment kvaliteta</w:t>
            </w:r>
            <w:r w:rsidRPr="00D90905">
              <w:rPr>
                <w:rFonts w:ascii="Arial" w:eastAsia="Times New Roman" w:hAnsi="Arial" w:cs="Arial"/>
                <w:b/>
                <w:noProof w:val="0"/>
                <w:sz w:val="18"/>
                <w:szCs w:val="18"/>
                <w:lang w:val="sr-Latn-CS"/>
              </w:rPr>
              <w:t xml:space="preserve"> I</w:t>
            </w:r>
            <w:r w:rsidR="00FA7A05" w:rsidRPr="00D90905">
              <w:rPr>
                <w:rFonts w:ascii="Arial" w:eastAsia="Times New Roman" w:hAnsi="Arial" w:cs="Arial"/>
                <w:b/>
                <w:noProof w:val="0"/>
                <w:sz w:val="18"/>
                <w:szCs w:val="18"/>
                <w:lang w:val="sr-Latn-CS"/>
              </w:rPr>
              <w:t xml:space="preserve"> </w:t>
            </w:r>
            <w:r>
              <w:rPr>
                <w:rFonts w:ascii="Arial" w:eastAsia="Times New Roman" w:hAnsi="Arial" w:cs="Arial"/>
                <w:b/>
                <w:noProof w:val="0"/>
                <w:sz w:val="18"/>
                <w:szCs w:val="18"/>
                <w:lang w:val="sr-Latn-CS"/>
              </w:rPr>
              <w:t xml:space="preserve">-  </w:t>
            </w:r>
            <w:r w:rsidRPr="00D90905">
              <w:rPr>
                <w:rFonts w:ascii="Arial" w:eastAsia="Times New Roman" w:hAnsi="Arial" w:cs="Arial"/>
                <w:noProof w:val="0"/>
                <w:sz w:val="18"/>
                <w:szCs w:val="18"/>
                <w:lang w:val="sr-Latn-CS"/>
              </w:rPr>
              <w:t>ciklusno definisanje metoda razvoja kroz analizu spontano nastale dobre prakse i monitoring novih rješenja</w:t>
            </w:r>
            <w:r>
              <w:rPr>
                <w:rFonts w:ascii="Arial" w:eastAsia="Times New Roman" w:hAnsi="Arial" w:cs="Arial"/>
                <w:b/>
                <w:noProof w:val="0"/>
                <w:sz w:val="18"/>
                <w:szCs w:val="18"/>
                <w:lang w:val="sr-Latn-CS"/>
              </w:rPr>
              <w:t xml:space="preserve"> </w:t>
            </w:r>
          </w:p>
          <w:p w:rsidR="00D90905" w:rsidRPr="00D90905" w:rsidRDefault="00D90905" w:rsidP="00CB6279">
            <w:pPr>
              <w:spacing w:after="0" w:line="240" w:lineRule="auto"/>
              <w:ind w:left="193"/>
              <w:rPr>
                <w:rFonts w:ascii="Arial" w:eastAsia="Times New Roman" w:hAnsi="Arial" w:cs="Arial"/>
                <w:b/>
                <w:noProof w:val="0"/>
                <w:sz w:val="18"/>
                <w:szCs w:val="18"/>
                <w:lang w:val="sr-Latn-CS"/>
              </w:rPr>
            </w:pPr>
            <w:r w:rsidRPr="00D90905">
              <w:rPr>
                <w:rFonts w:ascii="Arial" w:eastAsia="Times New Roman" w:hAnsi="Arial" w:cs="Arial"/>
                <w:b/>
                <w:noProof w:val="0"/>
                <w:sz w:val="18"/>
                <w:szCs w:val="18"/>
                <w:lang w:val="sr-Latn-CS"/>
              </w:rPr>
              <w:t>Adaptabilni menadžment kvaliteta I</w:t>
            </w:r>
            <w:r>
              <w:rPr>
                <w:rFonts w:ascii="Arial" w:eastAsia="Times New Roman" w:hAnsi="Arial" w:cs="Arial"/>
                <w:b/>
                <w:noProof w:val="0"/>
                <w:sz w:val="18"/>
                <w:szCs w:val="18"/>
                <w:lang w:val="sr-Latn-CS"/>
              </w:rPr>
              <w:t>I</w:t>
            </w:r>
            <w:r w:rsidRPr="00D90905">
              <w:rPr>
                <w:rFonts w:ascii="Arial" w:eastAsia="Times New Roman" w:hAnsi="Arial" w:cs="Arial"/>
                <w:b/>
                <w:noProof w:val="0"/>
                <w:sz w:val="18"/>
                <w:szCs w:val="18"/>
                <w:lang w:val="sr-Latn-CS"/>
              </w:rPr>
              <w:t xml:space="preserve"> </w:t>
            </w:r>
            <w:r w:rsidR="00D627FC">
              <w:rPr>
                <w:rFonts w:ascii="Arial" w:eastAsia="Times New Roman" w:hAnsi="Arial" w:cs="Arial"/>
                <w:b/>
                <w:noProof w:val="0"/>
                <w:sz w:val="18"/>
                <w:szCs w:val="18"/>
                <w:lang w:val="sr-Latn-CS"/>
              </w:rPr>
              <w:t xml:space="preserve">– </w:t>
            </w:r>
            <w:r w:rsidR="00D627FC" w:rsidRPr="00D627FC">
              <w:rPr>
                <w:rFonts w:ascii="Arial" w:eastAsia="Times New Roman" w:hAnsi="Arial" w:cs="Arial"/>
                <w:noProof w:val="0"/>
                <w:sz w:val="18"/>
                <w:szCs w:val="18"/>
                <w:lang w:val="sr-Latn-CS"/>
              </w:rPr>
              <w:t xml:space="preserve">postizanje izvrsnosti u estetskom i programskom smislu kroz </w:t>
            </w:r>
            <w:r w:rsidR="00D627FC">
              <w:rPr>
                <w:rFonts w:ascii="Arial" w:eastAsia="Times New Roman" w:hAnsi="Arial" w:cs="Arial"/>
                <w:noProof w:val="0"/>
                <w:sz w:val="18"/>
                <w:szCs w:val="18"/>
                <w:lang w:val="sr-Latn-CS"/>
              </w:rPr>
              <w:t xml:space="preserve">transfer znanja, samoodrživost </w:t>
            </w:r>
            <w:r w:rsidR="00D627FC" w:rsidRPr="00D627FC">
              <w:rPr>
                <w:rFonts w:ascii="Arial" w:eastAsia="Times New Roman" w:hAnsi="Arial" w:cs="Arial"/>
                <w:noProof w:val="0"/>
                <w:sz w:val="18"/>
                <w:szCs w:val="18"/>
                <w:lang w:val="sr-Latn-CS"/>
              </w:rPr>
              <w:t xml:space="preserve">i </w:t>
            </w:r>
            <w:r w:rsidR="00D627FC">
              <w:rPr>
                <w:rFonts w:ascii="Arial" w:eastAsia="Times New Roman" w:hAnsi="Arial" w:cs="Arial"/>
                <w:noProof w:val="0"/>
                <w:sz w:val="18"/>
                <w:szCs w:val="18"/>
                <w:lang w:val="sr-Latn-CS"/>
              </w:rPr>
              <w:t xml:space="preserve">zastupanje pluralizma </w:t>
            </w:r>
          </w:p>
          <w:p w:rsidR="00666A5C" w:rsidRPr="00EE24BE" w:rsidRDefault="00D627FC" w:rsidP="00CB6279">
            <w:pPr>
              <w:spacing w:after="0" w:line="240" w:lineRule="auto"/>
              <w:ind w:left="193"/>
              <w:rPr>
                <w:rFonts w:ascii="Arial" w:eastAsia="Times New Roman" w:hAnsi="Arial" w:cs="Arial"/>
                <w:b/>
                <w:noProof w:val="0"/>
                <w:sz w:val="18"/>
                <w:szCs w:val="18"/>
              </w:rPr>
            </w:pPr>
            <w:r>
              <w:rPr>
                <w:rFonts w:ascii="Arial" w:eastAsia="Times New Roman" w:hAnsi="Arial" w:cs="Arial"/>
                <w:b/>
                <w:noProof w:val="0"/>
                <w:sz w:val="18"/>
                <w:szCs w:val="18"/>
              </w:rPr>
              <w:t>Nove teorije i prkase</w:t>
            </w:r>
            <w:r w:rsidR="00CB6279" w:rsidRPr="00EE24BE">
              <w:rPr>
                <w:rFonts w:ascii="Arial" w:eastAsia="Times New Roman" w:hAnsi="Arial" w:cs="Arial"/>
                <w:b/>
                <w:noProof w:val="0"/>
                <w:sz w:val="18"/>
                <w:szCs w:val="18"/>
              </w:rPr>
              <w:t xml:space="preserve"> menadžment u kulturi</w:t>
            </w:r>
            <w:r w:rsidR="006B148F" w:rsidRPr="00EE24BE">
              <w:rPr>
                <w:rFonts w:ascii="Arial" w:eastAsia="Times New Roman" w:hAnsi="Arial" w:cs="Arial"/>
                <w:b/>
                <w:noProof w:val="0"/>
                <w:sz w:val="18"/>
                <w:szCs w:val="18"/>
              </w:rPr>
              <w:t xml:space="preserve"> – </w:t>
            </w:r>
            <w:r w:rsidRPr="00D627FC">
              <w:rPr>
                <w:rFonts w:ascii="Arial" w:hAnsi="Arial" w:cs="Arial"/>
                <w:sz w:val="18"/>
                <w:szCs w:val="18"/>
              </w:rPr>
              <w:t>inovativni modeli, tipovi i principi rukovodjenja</w:t>
            </w:r>
            <w:r w:rsidR="006B148F" w:rsidRPr="00D627FC">
              <w:rPr>
                <w:rFonts w:ascii="Arial" w:eastAsia="Times New Roman" w:hAnsi="Arial" w:cs="Arial"/>
                <w:noProof w:val="0"/>
                <w:sz w:val="18"/>
                <w:szCs w:val="18"/>
              </w:rPr>
              <w:t xml:space="preserve"> savremenim organizacijama u kulturi</w:t>
            </w:r>
          </w:p>
          <w:p w:rsidR="00666A5C" w:rsidRPr="006B148F" w:rsidRDefault="00550822" w:rsidP="00CB6279">
            <w:pPr>
              <w:spacing w:after="0" w:line="240" w:lineRule="auto"/>
              <w:ind w:left="193"/>
              <w:rPr>
                <w:rFonts w:ascii="Arial" w:eastAsia="Times New Roman" w:hAnsi="Arial" w:cs="Arial"/>
                <w:b/>
                <w:noProof w:val="0"/>
                <w:sz w:val="18"/>
                <w:szCs w:val="18"/>
              </w:rPr>
            </w:pPr>
            <w:r w:rsidRPr="006B148F">
              <w:rPr>
                <w:rFonts w:ascii="Arial" w:eastAsia="Times New Roman" w:hAnsi="Arial" w:cs="Arial"/>
                <w:b/>
                <w:noProof w:val="0"/>
                <w:sz w:val="18"/>
                <w:szCs w:val="18"/>
              </w:rPr>
              <w:t xml:space="preserve">Preduzetništvo u kulturi i razvoj preduzeća u oblasti kreativnih industrija </w:t>
            </w:r>
          </w:p>
          <w:p w:rsidR="00550822" w:rsidRPr="006B148F" w:rsidRDefault="00550822" w:rsidP="00CB6279">
            <w:pPr>
              <w:spacing w:after="0" w:line="240" w:lineRule="auto"/>
              <w:ind w:left="193"/>
              <w:rPr>
                <w:rFonts w:ascii="Arial" w:eastAsia="Times New Roman" w:hAnsi="Arial" w:cs="Arial"/>
                <w:b/>
                <w:noProof w:val="0"/>
                <w:sz w:val="18"/>
                <w:szCs w:val="18"/>
              </w:rPr>
            </w:pPr>
            <w:r w:rsidRPr="006B148F">
              <w:rPr>
                <w:rFonts w:ascii="Arial" w:eastAsia="Times New Roman" w:hAnsi="Arial" w:cs="Arial"/>
                <w:b/>
                <w:noProof w:val="0"/>
                <w:sz w:val="18"/>
                <w:szCs w:val="18"/>
              </w:rPr>
              <w:t>Razvoj inovativnih ekosistema i inkubatora kreativnosti</w:t>
            </w:r>
          </w:p>
          <w:p w:rsidR="00CB6279" w:rsidRPr="006B148F" w:rsidRDefault="00CB6279" w:rsidP="00CB6279">
            <w:pPr>
              <w:spacing w:after="0" w:line="240" w:lineRule="auto"/>
              <w:ind w:left="193"/>
              <w:rPr>
                <w:rFonts w:ascii="Arial" w:eastAsia="Times New Roman" w:hAnsi="Arial" w:cs="Arial"/>
                <w:b/>
                <w:noProof w:val="0"/>
                <w:sz w:val="18"/>
                <w:szCs w:val="18"/>
              </w:rPr>
            </w:pPr>
            <w:r w:rsidRPr="006B148F">
              <w:rPr>
                <w:rFonts w:ascii="Arial" w:eastAsia="Times New Roman" w:hAnsi="Arial" w:cs="Arial"/>
                <w:b/>
                <w:noProof w:val="0"/>
                <w:sz w:val="18"/>
                <w:szCs w:val="18"/>
              </w:rPr>
              <w:t>Projektovanje organizacione</w:t>
            </w:r>
            <w:r w:rsidR="006B148F">
              <w:rPr>
                <w:rFonts w:ascii="Arial" w:eastAsia="Times New Roman" w:hAnsi="Arial" w:cs="Arial"/>
                <w:b/>
                <w:noProof w:val="0"/>
                <w:sz w:val="18"/>
                <w:szCs w:val="18"/>
              </w:rPr>
              <w:t xml:space="preserve"> strukture ustanove </w:t>
            </w:r>
            <w:r w:rsidRPr="006B148F">
              <w:rPr>
                <w:rFonts w:ascii="Arial" w:eastAsia="Times New Roman" w:hAnsi="Arial" w:cs="Arial"/>
                <w:b/>
                <w:noProof w:val="0"/>
                <w:sz w:val="18"/>
                <w:szCs w:val="18"/>
              </w:rPr>
              <w:t>i preduzeća</w:t>
            </w:r>
            <w:r w:rsidR="006B148F">
              <w:rPr>
                <w:rFonts w:ascii="Arial" w:eastAsia="Times New Roman" w:hAnsi="Arial" w:cs="Arial"/>
                <w:b/>
                <w:noProof w:val="0"/>
                <w:sz w:val="18"/>
                <w:szCs w:val="18"/>
              </w:rPr>
              <w:t xml:space="preserve"> - </w:t>
            </w:r>
            <w:r w:rsidRPr="006B148F">
              <w:rPr>
                <w:rFonts w:ascii="Arial" w:eastAsia="Times New Roman" w:hAnsi="Arial" w:cs="Arial"/>
                <w:b/>
                <w:noProof w:val="0"/>
                <w:sz w:val="18"/>
                <w:szCs w:val="18"/>
              </w:rPr>
              <w:t xml:space="preserve"> </w:t>
            </w:r>
            <w:r w:rsidRPr="006B148F">
              <w:rPr>
                <w:rFonts w:ascii="Arial" w:eastAsia="Times New Roman" w:hAnsi="Arial" w:cs="Arial"/>
                <w:noProof w:val="0"/>
                <w:sz w:val="18"/>
                <w:szCs w:val="18"/>
              </w:rPr>
              <w:t>primjenom odgovarajućih metoda ( funkcionalnih, geografskih, procesnih itd...)</w:t>
            </w:r>
          </w:p>
          <w:p w:rsidR="00EE24BE" w:rsidRDefault="00EE24BE" w:rsidP="00CB6279">
            <w:pPr>
              <w:pStyle w:val="ListParagraph"/>
              <w:ind w:left="193"/>
              <w:rPr>
                <w:rFonts w:ascii="Arial" w:hAnsi="Arial" w:cs="Arial"/>
                <w:sz w:val="18"/>
                <w:szCs w:val="18"/>
              </w:rPr>
            </w:pPr>
            <w:r w:rsidRPr="00EE24BE">
              <w:rPr>
                <w:rFonts w:ascii="Arial" w:hAnsi="Arial" w:cs="Arial"/>
                <w:b/>
                <w:sz w:val="18"/>
                <w:szCs w:val="18"/>
              </w:rPr>
              <w:t>L</w:t>
            </w:r>
            <w:r w:rsidR="00AA5DA5" w:rsidRPr="00EE24BE">
              <w:rPr>
                <w:rFonts w:ascii="Arial" w:hAnsi="Arial" w:cs="Arial"/>
                <w:b/>
                <w:sz w:val="18"/>
                <w:szCs w:val="18"/>
              </w:rPr>
              <w:t>iderstvo u organizacijama kulture.</w:t>
            </w:r>
            <w:r>
              <w:rPr>
                <w:rFonts w:ascii="Arial" w:hAnsi="Arial" w:cs="Arial"/>
                <w:sz w:val="18"/>
                <w:szCs w:val="18"/>
              </w:rPr>
              <w:t xml:space="preserve"> Tipovi rukovodilaca i strategije rukovodjenja u kulturi.</w:t>
            </w:r>
            <w:r w:rsidR="00D90905">
              <w:rPr>
                <w:rFonts w:ascii="Arial" w:hAnsi="Arial" w:cs="Arial"/>
                <w:sz w:val="18"/>
                <w:szCs w:val="18"/>
              </w:rPr>
              <w:t xml:space="preserve"> Neautokratksko liderstvo. </w:t>
            </w:r>
            <w:r>
              <w:rPr>
                <w:rFonts w:ascii="Arial" w:hAnsi="Arial" w:cs="Arial"/>
                <w:sz w:val="18"/>
                <w:szCs w:val="18"/>
              </w:rPr>
              <w:t>Kreiranje imidža lidera. Motivacija, nagradjivanje i rad sa volonterima</w:t>
            </w:r>
            <w:r w:rsidR="00AA5DA5">
              <w:rPr>
                <w:rFonts w:ascii="Arial" w:hAnsi="Arial" w:cs="Arial"/>
                <w:sz w:val="18"/>
                <w:szCs w:val="18"/>
              </w:rPr>
              <w:t xml:space="preserve"> </w:t>
            </w:r>
          </w:p>
          <w:p w:rsidR="00AA5DA5" w:rsidRPr="00306BFD" w:rsidRDefault="00AA5DA5" w:rsidP="00CB6279">
            <w:pPr>
              <w:pStyle w:val="ListParagraph"/>
              <w:ind w:left="193"/>
              <w:rPr>
                <w:rFonts w:ascii="Arial" w:hAnsi="Arial" w:cs="Arial"/>
                <w:sz w:val="18"/>
                <w:szCs w:val="18"/>
              </w:rPr>
            </w:pPr>
            <w:r>
              <w:rPr>
                <w:rFonts w:ascii="Arial" w:hAnsi="Arial" w:cs="Arial"/>
                <w:b/>
                <w:sz w:val="18"/>
                <w:szCs w:val="18"/>
              </w:rPr>
              <w:t>U</w:t>
            </w:r>
            <w:r w:rsidRPr="005C4F7F">
              <w:rPr>
                <w:rFonts w:ascii="Arial" w:hAnsi="Arial" w:cs="Arial"/>
                <w:b/>
                <w:sz w:val="18"/>
                <w:szCs w:val="18"/>
              </w:rPr>
              <w:t>pravljanje organizacijama u kulturi</w:t>
            </w:r>
            <w:r w:rsidRPr="00306BFD">
              <w:rPr>
                <w:rFonts w:ascii="Arial" w:hAnsi="Arial" w:cs="Arial"/>
                <w:sz w:val="18"/>
                <w:szCs w:val="18"/>
              </w:rPr>
              <w:t xml:space="preserve"> – javni, privatni i civilni sektor (rukovodeće funkc</w:t>
            </w:r>
            <w:r w:rsidR="00CB6279">
              <w:rPr>
                <w:rFonts w:ascii="Arial" w:hAnsi="Arial" w:cs="Arial"/>
                <w:sz w:val="18"/>
                <w:szCs w:val="18"/>
              </w:rPr>
              <w:t>ije, opravni odbori, odnos prema</w:t>
            </w:r>
            <w:r w:rsidRPr="00306BFD">
              <w:rPr>
                <w:rFonts w:ascii="Arial" w:hAnsi="Arial" w:cs="Arial"/>
                <w:sz w:val="18"/>
                <w:szCs w:val="18"/>
              </w:rPr>
              <w:t xml:space="preserve"> kulturnoj politici...) </w:t>
            </w:r>
          </w:p>
          <w:p w:rsidR="00AC75C7" w:rsidRPr="00AC75C7" w:rsidRDefault="00AC75C7" w:rsidP="00CB6279">
            <w:pPr>
              <w:spacing w:after="0" w:line="240" w:lineRule="auto"/>
              <w:ind w:left="193"/>
              <w:rPr>
                <w:rFonts w:ascii="Arial" w:eastAsia="Times New Roman" w:hAnsi="Arial" w:cs="Arial"/>
                <w:b/>
                <w:noProof w:val="0"/>
                <w:sz w:val="18"/>
                <w:szCs w:val="18"/>
              </w:rPr>
            </w:pPr>
            <w:r w:rsidRPr="00AC75C7">
              <w:rPr>
                <w:rFonts w:ascii="Arial" w:eastAsia="Times New Roman" w:hAnsi="Arial" w:cs="Arial"/>
                <w:b/>
                <w:noProof w:val="0"/>
                <w:sz w:val="18"/>
                <w:szCs w:val="18"/>
              </w:rPr>
              <w:t>Kolokvijum</w:t>
            </w:r>
          </w:p>
          <w:p w:rsidR="00AA5DA5" w:rsidRPr="00AC75C7" w:rsidRDefault="00AC75C7" w:rsidP="00CB6279">
            <w:pPr>
              <w:spacing w:after="0" w:line="240" w:lineRule="auto"/>
              <w:ind w:left="193"/>
              <w:rPr>
                <w:rFonts w:ascii="Arial" w:eastAsia="Times New Roman" w:hAnsi="Arial" w:cs="Arial"/>
                <w:b/>
                <w:noProof w:val="0"/>
                <w:sz w:val="18"/>
                <w:szCs w:val="18"/>
              </w:rPr>
            </w:pPr>
            <w:r w:rsidRPr="00AC75C7">
              <w:rPr>
                <w:rFonts w:ascii="Arial" w:eastAsia="Times New Roman" w:hAnsi="Arial" w:cs="Arial"/>
                <w:b/>
                <w:noProof w:val="0"/>
                <w:sz w:val="18"/>
                <w:szCs w:val="18"/>
              </w:rPr>
              <w:t>Slobodna nedelja</w:t>
            </w:r>
          </w:p>
          <w:p w:rsidR="00666A5C" w:rsidRPr="00117D73" w:rsidRDefault="00EE24BE" w:rsidP="00CB6279">
            <w:pPr>
              <w:spacing w:after="0" w:line="240" w:lineRule="auto"/>
              <w:ind w:left="193"/>
              <w:rPr>
                <w:rFonts w:ascii="Arial" w:eastAsia="Times New Roman" w:hAnsi="Arial" w:cs="Arial"/>
                <w:noProof w:val="0"/>
                <w:sz w:val="18"/>
                <w:szCs w:val="18"/>
              </w:rPr>
            </w:pPr>
            <w:r w:rsidRPr="00117D73">
              <w:rPr>
                <w:rFonts w:ascii="Arial" w:eastAsia="Times New Roman" w:hAnsi="Arial" w:cs="Arial"/>
                <w:b/>
                <w:noProof w:val="0"/>
                <w:sz w:val="18"/>
                <w:szCs w:val="18"/>
                <w:lang w:val="sr-Cyrl-CS"/>
              </w:rPr>
              <w:t>Upravljanje</w:t>
            </w:r>
            <w:r w:rsidRPr="00117D73">
              <w:rPr>
                <w:rFonts w:ascii="Arial" w:eastAsia="Times New Roman" w:hAnsi="Arial" w:cs="Arial"/>
                <w:b/>
                <w:noProof w:val="0"/>
                <w:sz w:val="18"/>
                <w:szCs w:val="18"/>
              </w:rPr>
              <w:t xml:space="preserve"> resursima organizacije</w:t>
            </w:r>
            <w:r w:rsidR="00117D73">
              <w:rPr>
                <w:rFonts w:ascii="Arial" w:eastAsia="Times New Roman" w:hAnsi="Arial" w:cs="Arial"/>
                <w:noProof w:val="0"/>
                <w:sz w:val="18"/>
                <w:szCs w:val="18"/>
              </w:rPr>
              <w:t xml:space="preserve"> - </w:t>
            </w:r>
            <w:r w:rsidRPr="00EE24BE">
              <w:rPr>
                <w:rFonts w:ascii="Arial" w:eastAsia="Times New Roman" w:hAnsi="Arial" w:cs="Arial"/>
                <w:noProof w:val="0"/>
                <w:sz w:val="18"/>
                <w:szCs w:val="18"/>
                <w:lang w:val="sr-Cyrl-CS"/>
              </w:rPr>
              <w:t xml:space="preserve"> kadrovskim, produkcionim, programskim i procesno-razvojnim resursima organizacije. </w:t>
            </w:r>
            <w:r w:rsidR="00117D73">
              <w:rPr>
                <w:rFonts w:ascii="Arial" w:eastAsia="Times New Roman" w:hAnsi="Arial" w:cs="Arial"/>
                <w:noProof w:val="0"/>
                <w:sz w:val="18"/>
                <w:szCs w:val="18"/>
              </w:rPr>
              <w:t>Postepeno uvedjenj</w:t>
            </w:r>
            <w:r w:rsidR="00D627FC">
              <w:rPr>
                <w:rFonts w:ascii="Arial" w:eastAsia="Times New Roman" w:hAnsi="Arial" w:cs="Arial"/>
                <w:noProof w:val="0"/>
                <w:sz w:val="18"/>
                <w:szCs w:val="18"/>
              </w:rPr>
              <w:t>e inovacija i tehnologije u rad</w:t>
            </w:r>
            <w:r w:rsidR="00117D73">
              <w:rPr>
                <w:rFonts w:ascii="Arial" w:eastAsia="Times New Roman" w:hAnsi="Arial" w:cs="Arial"/>
                <w:noProof w:val="0"/>
                <w:sz w:val="18"/>
                <w:szCs w:val="18"/>
              </w:rPr>
              <w:t xml:space="preserve"> kulturne organizacije. </w:t>
            </w:r>
          </w:p>
          <w:p w:rsidR="00666A5C" w:rsidRPr="00666A5C" w:rsidRDefault="006B148F" w:rsidP="00CB6279">
            <w:pPr>
              <w:spacing w:after="0" w:line="240" w:lineRule="auto"/>
              <w:ind w:left="193"/>
              <w:rPr>
                <w:rFonts w:ascii="Arial" w:eastAsia="Times New Roman" w:hAnsi="Arial" w:cs="Arial"/>
                <w:noProof w:val="0"/>
                <w:sz w:val="18"/>
                <w:szCs w:val="18"/>
                <w:lang w:val="sr-Cyrl-CS"/>
              </w:rPr>
            </w:pPr>
            <w:r w:rsidRPr="006B148F">
              <w:rPr>
                <w:rFonts w:ascii="Arial" w:eastAsia="Times New Roman" w:hAnsi="Arial" w:cs="Arial"/>
                <w:b/>
                <w:noProof w:val="0"/>
                <w:sz w:val="18"/>
                <w:szCs w:val="18"/>
              </w:rPr>
              <w:t>Proces donošenja odluka i pregovaranje</w:t>
            </w:r>
            <w:r>
              <w:rPr>
                <w:rFonts w:ascii="Arial" w:eastAsia="Times New Roman" w:hAnsi="Arial" w:cs="Arial"/>
                <w:noProof w:val="0"/>
                <w:sz w:val="18"/>
                <w:szCs w:val="18"/>
              </w:rPr>
              <w:t xml:space="preserve"> -</w:t>
            </w:r>
            <w:r w:rsidR="00AA5DA5">
              <w:rPr>
                <w:rFonts w:ascii="Arial" w:hAnsi="Arial" w:cs="Arial"/>
                <w:sz w:val="18"/>
                <w:szCs w:val="18"/>
              </w:rPr>
              <w:t xml:space="preserve"> Primjena kvantitativnih metoda i operacionih istraživanja u p</w:t>
            </w:r>
            <w:r w:rsidR="00AA5DA5" w:rsidRPr="00306BFD">
              <w:rPr>
                <w:rFonts w:ascii="Arial" w:hAnsi="Arial" w:cs="Arial"/>
                <w:sz w:val="18"/>
                <w:szCs w:val="18"/>
              </w:rPr>
              <w:t>roces</w:t>
            </w:r>
            <w:r w:rsidR="00AA5DA5">
              <w:rPr>
                <w:rFonts w:ascii="Arial" w:hAnsi="Arial" w:cs="Arial"/>
                <w:sz w:val="18"/>
                <w:szCs w:val="18"/>
              </w:rPr>
              <w:t>u</w:t>
            </w:r>
            <w:r w:rsidR="00AA5DA5" w:rsidRPr="00306BFD">
              <w:rPr>
                <w:rFonts w:ascii="Arial" w:hAnsi="Arial" w:cs="Arial"/>
                <w:sz w:val="18"/>
                <w:szCs w:val="18"/>
              </w:rPr>
              <w:t xml:space="preserve"> donošenja odluka</w:t>
            </w:r>
            <w:r w:rsidR="00AA5DA5">
              <w:rPr>
                <w:rFonts w:ascii="Arial" w:hAnsi="Arial" w:cs="Arial"/>
                <w:sz w:val="18"/>
                <w:szCs w:val="18"/>
              </w:rPr>
              <w:t>.</w:t>
            </w:r>
          </w:p>
          <w:p w:rsidR="00666A5C" w:rsidRDefault="006B148F" w:rsidP="00CB6279">
            <w:pPr>
              <w:spacing w:after="0" w:line="240" w:lineRule="auto"/>
              <w:ind w:left="193"/>
              <w:rPr>
                <w:rFonts w:ascii="Arial" w:eastAsia="Times New Roman" w:hAnsi="Arial" w:cs="Arial"/>
                <w:noProof w:val="0"/>
                <w:sz w:val="18"/>
                <w:szCs w:val="18"/>
              </w:rPr>
            </w:pPr>
            <w:r w:rsidRPr="00D627FC">
              <w:rPr>
                <w:rFonts w:ascii="Arial" w:eastAsia="Times New Roman" w:hAnsi="Arial" w:cs="Arial"/>
                <w:b/>
                <w:noProof w:val="0"/>
                <w:sz w:val="18"/>
                <w:szCs w:val="18"/>
              </w:rPr>
              <w:t xml:space="preserve">Specifičnosti </w:t>
            </w:r>
            <w:r w:rsidR="006965C6">
              <w:rPr>
                <w:rFonts w:ascii="Arial" w:eastAsia="Times New Roman" w:hAnsi="Arial" w:cs="Arial"/>
                <w:b/>
                <w:noProof w:val="0"/>
                <w:sz w:val="18"/>
                <w:szCs w:val="18"/>
              </w:rPr>
              <w:t>u rukovodjenju</w:t>
            </w:r>
            <w:r w:rsidRPr="00D627FC">
              <w:rPr>
                <w:rFonts w:ascii="Arial" w:eastAsia="Times New Roman" w:hAnsi="Arial" w:cs="Arial"/>
                <w:b/>
                <w:noProof w:val="0"/>
                <w:sz w:val="18"/>
                <w:szCs w:val="18"/>
              </w:rPr>
              <w:t xml:space="preserve"> kompleksnim  institucionalnim</w:t>
            </w:r>
            <w:r w:rsidR="000B39C5">
              <w:rPr>
                <w:rFonts w:ascii="Arial" w:eastAsia="Times New Roman" w:hAnsi="Arial" w:cs="Arial"/>
                <w:b/>
                <w:noProof w:val="0"/>
                <w:sz w:val="18"/>
                <w:szCs w:val="18"/>
              </w:rPr>
              <w:t xml:space="preserve"> </w:t>
            </w:r>
            <w:r w:rsidRPr="00D627FC">
              <w:rPr>
                <w:rFonts w:ascii="Arial" w:eastAsia="Times New Roman" w:hAnsi="Arial" w:cs="Arial"/>
                <w:b/>
                <w:noProof w:val="0"/>
                <w:sz w:val="18"/>
                <w:szCs w:val="18"/>
              </w:rPr>
              <w:t xml:space="preserve"> sistema</w:t>
            </w:r>
            <w:r>
              <w:rPr>
                <w:rFonts w:ascii="Arial" w:eastAsia="Times New Roman" w:hAnsi="Arial" w:cs="Arial"/>
                <w:noProof w:val="0"/>
                <w:sz w:val="18"/>
                <w:szCs w:val="18"/>
              </w:rPr>
              <w:t xml:space="preserve"> (</w:t>
            </w:r>
            <w:r w:rsidR="00D627FC">
              <w:rPr>
                <w:rFonts w:ascii="Arial" w:eastAsia="Times New Roman" w:hAnsi="Arial" w:cs="Arial"/>
                <w:noProof w:val="0"/>
                <w:sz w:val="18"/>
                <w:szCs w:val="18"/>
              </w:rPr>
              <w:t xml:space="preserve">bibliotečka, </w:t>
            </w:r>
            <w:r>
              <w:rPr>
                <w:rFonts w:ascii="Arial" w:eastAsia="Times New Roman" w:hAnsi="Arial" w:cs="Arial"/>
                <w:noProof w:val="0"/>
                <w:sz w:val="18"/>
                <w:szCs w:val="18"/>
              </w:rPr>
              <w:t>muzejska</w:t>
            </w:r>
            <w:r w:rsidR="000B39C5">
              <w:rPr>
                <w:rFonts w:ascii="Arial" w:eastAsia="Times New Roman" w:hAnsi="Arial" w:cs="Arial"/>
                <w:noProof w:val="0"/>
                <w:sz w:val="18"/>
                <w:szCs w:val="18"/>
              </w:rPr>
              <w:t xml:space="preserve">, </w:t>
            </w:r>
            <w:r w:rsidR="00D627FC">
              <w:rPr>
                <w:rFonts w:ascii="Arial" w:eastAsia="Times New Roman" w:hAnsi="Arial" w:cs="Arial"/>
                <w:noProof w:val="0"/>
                <w:sz w:val="18"/>
                <w:szCs w:val="18"/>
              </w:rPr>
              <w:t>galerijska</w:t>
            </w:r>
            <w:r w:rsidR="000B39C5">
              <w:rPr>
                <w:rFonts w:ascii="Arial" w:eastAsia="Times New Roman" w:hAnsi="Arial" w:cs="Arial"/>
                <w:noProof w:val="0"/>
                <w:sz w:val="18"/>
                <w:szCs w:val="18"/>
              </w:rPr>
              <w:t xml:space="preserve"> i kinematografska</w:t>
            </w:r>
            <w:r w:rsidR="00D627FC">
              <w:rPr>
                <w:rFonts w:ascii="Arial" w:eastAsia="Times New Roman" w:hAnsi="Arial" w:cs="Arial"/>
                <w:noProof w:val="0"/>
                <w:sz w:val="18"/>
                <w:szCs w:val="18"/>
              </w:rPr>
              <w:t xml:space="preserve"> </w:t>
            </w:r>
            <w:r>
              <w:rPr>
                <w:rFonts w:ascii="Arial" w:eastAsia="Times New Roman" w:hAnsi="Arial" w:cs="Arial"/>
                <w:noProof w:val="0"/>
                <w:sz w:val="18"/>
                <w:szCs w:val="18"/>
              </w:rPr>
              <w:t>djelatnost )</w:t>
            </w:r>
          </w:p>
          <w:p w:rsidR="00AA5DA5" w:rsidRPr="005D2DCE" w:rsidRDefault="003E073A" w:rsidP="00CB6279">
            <w:pPr>
              <w:pStyle w:val="ListParagraph"/>
              <w:ind w:left="193"/>
              <w:rPr>
                <w:rFonts w:ascii="Arial" w:hAnsi="Arial" w:cs="Arial"/>
                <w:sz w:val="18"/>
                <w:szCs w:val="18"/>
              </w:rPr>
            </w:pPr>
            <w:r>
              <w:rPr>
                <w:rFonts w:ascii="Arial" w:hAnsi="Arial" w:cs="Arial"/>
                <w:b/>
                <w:sz w:val="18"/>
                <w:szCs w:val="18"/>
              </w:rPr>
              <w:t>Stvaranje organizacione kulture</w:t>
            </w:r>
            <w:r w:rsidR="00AA5DA5">
              <w:rPr>
                <w:rFonts w:ascii="Arial" w:hAnsi="Arial" w:cs="Arial"/>
                <w:sz w:val="18"/>
                <w:szCs w:val="18"/>
              </w:rPr>
              <w:t xml:space="preserve"> – </w:t>
            </w:r>
            <w:r>
              <w:rPr>
                <w:rFonts w:ascii="Arial" w:hAnsi="Arial" w:cs="Arial"/>
                <w:sz w:val="18"/>
                <w:szCs w:val="18"/>
              </w:rPr>
              <w:t>menadžment totalnog kvaliteta</w:t>
            </w:r>
            <w:r w:rsidR="00AA5DA5" w:rsidRPr="005D2DCE">
              <w:rPr>
                <w:rFonts w:ascii="Arial" w:hAnsi="Arial" w:cs="Arial"/>
                <w:sz w:val="18"/>
                <w:szCs w:val="18"/>
              </w:rPr>
              <w:t xml:space="preserve">, </w:t>
            </w:r>
            <w:r w:rsidR="00AA5DA5">
              <w:rPr>
                <w:rFonts w:ascii="Arial" w:hAnsi="Arial" w:cs="Arial"/>
                <w:sz w:val="18"/>
                <w:szCs w:val="18"/>
              </w:rPr>
              <w:t>tehnike evaluacije i kontrole</w:t>
            </w:r>
            <w:r w:rsidR="00AA5DA5" w:rsidRPr="005D2DCE">
              <w:rPr>
                <w:rFonts w:ascii="Arial" w:hAnsi="Arial" w:cs="Arial"/>
                <w:sz w:val="18"/>
                <w:szCs w:val="18"/>
              </w:rPr>
              <w:t xml:space="preserve"> </w:t>
            </w:r>
            <w:r w:rsidR="00AA5DA5">
              <w:rPr>
                <w:rFonts w:ascii="Arial" w:hAnsi="Arial" w:cs="Arial"/>
                <w:sz w:val="18"/>
                <w:szCs w:val="18"/>
              </w:rPr>
              <w:t xml:space="preserve">  </w:t>
            </w:r>
            <w:r w:rsidR="00AA5DA5" w:rsidRPr="005D2DCE">
              <w:rPr>
                <w:rFonts w:ascii="Arial" w:hAnsi="Arial" w:cs="Arial"/>
                <w:sz w:val="18"/>
                <w:szCs w:val="18"/>
              </w:rPr>
              <w:t>kvaliteta</w:t>
            </w:r>
            <w:r>
              <w:rPr>
                <w:rFonts w:ascii="Arial" w:hAnsi="Arial" w:cs="Arial"/>
                <w:sz w:val="18"/>
                <w:szCs w:val="18"/>
              </w:rPr>
              <w:t xml:space="preserve"> i</w:t>
            </w:r>
            <w:r w:rsidR="00117D73">
              <w:rPr>
                <w:rFonts w:ascii="Arial" w:hAnsi="Arial" w:cs="Arial"/>
                <w:sz w:val="18"/>
                <w:szCs w:val="18"/>
              </w:rPr>
              <w:t xml:space="preserve"> kreiranje </w:t>
            </w:r>
            <w:r>
              <w:rPr>
                <w:rFonts w:ascii="Arial" w:hAnsi="Arial" w:cs="Arial"/>
                <w:sz w:val="18"/>
                <w:szCs w:val="18"/>
              </w:rPr>
              <w:t xml:space="preserve">izvrsnosti </w:t>
            </w:r>
            <w:r w:rsidR="00117D73">
              <w:rPr>
                <w:rFonts w:ascii="Arial" w:hAnsi="Arial" w:cs="Arial"/>
                <w:sz w:val="18"/>
                <w:szCs w:val="18"/>
              </w:rPr>
              <w:t xml:space="preserve">kulturnih </w:t>
            </w:r>
            <w:r>
              <w:rPr>
                <w:rFonts w:ascii="Arial" w:hAnsi="Arial" w:cs="Arial"/>
                <w:sz w:val="18"/>
                <w:szCs w:val="18"/>
              </w:rPr>
              <w:t>organizacija</w:t>
            </w:r>
          </w:p>
          <w:p w:rsidR="009B0BD7" w:rsidRPr="00AA5DA5" w:rsidRDefault="009B0BD7" w:rsidP="00CB6279">
            <w:pPr>
              <w:spacing w:after="0" w:line="240" w:lineRule="auto"/>
              <w:ind w:left="193"/>
              <w:rPr>
                <w:rFonts w:ascii="Arial" w:eastAsia="Times New Roman" w:hAnsi="Arial" w:cs="Arial"/>
                <w:noProof w:val="0"/>
                <w:sz w:val="18"/>
                <w:szCs w:val="18"/>
              </w:rPr>
            </w:pPr>
            <w:r w:rsidRPr="006B148F">
              <w:rPr>
                <w:rFonts w:ascii="Arial" w:eastAsia="Times New Roman" w:hAnsi="Arial" w:cs="Arial"/>
                <w:b/>
                <w:noProof w:val="0"/>
                <w:sz w:val="18"/>
                <w:szCs w:val="18"/>
              </w:rPr>
              <w:t>Struktura zahtjeva za donaciju i pisanja sponzorskog pisma</w:t>
            </w:r>
            <w:r w:rsidRPr="009B0BD7">
              <w:rPr>
                <w:rFonts w:ascii="Arial" w:eastAsia="Times New Roman" w:hAnsi="Arial" w:cs="Arial"/>
                <w:noProof w:val="0"/>
                <w:sz w:val="18"/>
                <w:szCs w:val="18"/>
              </w:rPr>
              <w:t xml:space="preserve"> (razvoj tehnika pregovaranja, ubjedjivanja i prezentacije)</w:t>
            </w:r>
          </w:p>
          <w:p w:rsidR="003E073A" w:rsidRPr="003E073A" w:rsidRDefault="006B148F" w:rsidP="00CB6279">
            <w:pPr>
              <w:spacing w:after="0" w:line="240" w:lineRule="auto"/>
              <w:ind w:left="193"/>
              <w:rPr>
                <w:rFonts w:ascii="Arial" w:eastAsia="Times New Roman" w:hAnsi="Arial" w:cs="Arial"/>
                <w:b/>
                <w:noProof w:val="0"/>
                <w:sz w:val="18"/>
                <w:szCs w:val="18"/>
              </w:rPr>
            </w:pPr>
            <w:r w:rsidRPr="003E073A">
              <w:rPr>
                <w:rFonts w:ascii="Arial" w:eastAsia="Times New Roman" w:hAnsi="Arial" w:cs="Arial"/>
                <w:b/>
                <w:noProof w:val="0"/>
                <w:sz w:val="18"/>
                <w:szCs w:val="18"/>
              </w:rPr>
              <w:t xml:space="preserve">Programiranje i planiranje </w:t>
            </w:r>
            <w:r w:rsidR="003E073A" w:rsidRPr="003E073A">
              <w:rPr>
                <w:rFonts w:ascii="Arial" w:eastAsia="Times New Roman" w:hAnsi="Arial" w:cs="Arial"/>
                <w:b/>
                <w:noProof w:val="0"/>
                <w:sz w:val="18"/>
                <w:szCs w:val="18"/>
              </w:rPr>
              <w:t>u savremenim organizacijama kulture</w:t>
            </w:r>
          </w:p>
          <w:p w:rsidR="00666A5C" w:rsidRPr="00666A5C" w:rsidRDefault="00666A5C" w:rsidP="00CB6279">
            <w:pPr>
              <w:shd w:val="clear" w:color="auto" w:fill="FFFFFF"/>
              <w:autoSpaceDE w:val="0"/>
              <w:autoSpaceDN w:val="0"/>
              <w:adjustRightInd w:val="0"/>
              <w:spacing w:after="0" w:line="240" w:lineRule="auto"/>
              <w:ind w:left="193"/>
              <w:rPr>
                <w:rFonts w:ascii="Arial" w:eastAsia="Times New Roman" w:hAnsi="Arial" w:cs="Arial"/>
                <w:iCs/>
                <w:sz w:val="18"/>
                <w:szCs w:val="18"/>
                <w:lang w:val="sl-SI"/>
              </w:rPr>
            </w:pPr>
            <w:r w:rsidRPr="00666A5C">
              <w:rPr>
                <w:rFonts w:ascii="Arial" w:eastAsia="Times New Roman" w:hAnsi="Arial" w:cs="Arial"/>
                <w:iCs/>
                <w:sz w:val="18"/>
                <w:szCs w:val="18"/>
                <w:lang w:val="sl-SI"/>
              </w:rPr>
              <w:t>Završni ispit</w:t>
            </w:r>
          </w:p>
          <w:p w:rsidR="00666A5C" w:rsidRPr="00666A5C" w:rsidRDefault="00666A5C" w:rsidP="00CB6279">
            <w:pPr>
              <w:shd w:val="clear" w:color="auto" w:fill="FFFFFF"/>
              <w:autoSpaceDE w:val="0"/>
              <w:autoSpaceDN w:val="0"/>
              <w:adjustRightInd w:val="0"/>
              <w:spacing w:after="0" w:line="240" w:lineRule="auto"/>
              <w:ind w:left="193"/>
              <w:rPr>
                <w:rFonts w:ascii="Arial" w:eastAsia="Times New Roman" w:hAnsi="Arial" w:cs="Arial"/>
                <w:sz w:val="18"/>
                <w:szCs w:val="18"/>
                <w:lang w:val="sl-SI"/>
              </w:rPr>
            </w:pPr>
            <w:r w:rsidRPr="00666A5C">
              <w:rPr>
                <w:rFonts w:ascii="Arial" w:eastAsia="Times New Roman" w:hAnsi="Arial" w:cs="Arial"/>
                <w:sz w:val="18"/>
                <w:szCs w:val="18"/>
                <w:lang w:val="sl-SI"/>
              </w:rPr>
              <w:t>Ovjera semestra i upis ocjena</w:t>
            </w:r>
          </w:p>
          <w:p w:rsidR="00666A5C" w:rsidRPr="00666A5C" w:rsidRDefault="00666A5C" w:rsidP="00CB6279">
            <w:pPr>
              <w:shd w:val="clear" w:color="auto" w:fill="FFFFFF"/>
              <w:autoSpaceDE w:val="0"/>
              <w:autoSpaceDN w:val="0"/>
              <w:adjustRightInd w:val="0"/>
              <w:spacing w:after="0" w:line="240" w:lineRule="auto"/>
              <w:ind w:left="193"/>
              <w:rPr>
                <w:rFonts w:ascii="Arial" w:eastAsia="Times New Roman" w:hAnsi="Arial" w:cs="Arial"/>
                <w:sz w:val="18"/>
                <w:szCs w:val="18"/>
                <w:lang w:val="sl-SI"/>
              </w:rPr>
            </w:pPr>
            <w:r w:rsidRPr="00666A5C">
              <w:rPr>
                <w:rFonts w:ascii="Arial" w:eastAsia="Times New Roman" w:hAnsi="Arial" w:cs="Arial"/>
                <w:sz w:val="18"/>
                <w:szCs w:val="18"/>
                <w:lang w:val="sl-SI"/>
              </w:rPr>
              <w:t>Dopunska nastava i poravni ispitni rok</w:t>
            </w:r>
          </w:p>
        </w:tc>
      </w:tr>
      <w:tr w:rsidR="00666A5C" w:rsidRPr="00666A5C" w:rsidTr="0078539D">
        <w:trPr>
          <w:cantSplit/>
          <w:trHeight w:val="300"/>
        </w:trPr>
        <w:tc>
          <w:tcPr>
            <w:tcW w:w="5000" w:type="pct"/>
            <w:gridSpan w:val="4"/>
            <w:tcBorders>
              <w:top w:val="single" w:sz="4" w:space="0" w:color="auto"/>
              <w:bottom w:val="dotted" w:sz="4" w:space="0" w:color="auto"/>
              <w:right w:val="single" w:sz="4" w:space="0" w:color="auto"/>
            </w:tcBorders>
            <w:vAlign w:val="center"/>
          </w:tcPr>
          <w:p w:rsidR="00666A5C" w:rsidRPr="00666A5C" w:rsidRDefault="00666A5C" w:rsidP="00666A5C">
            <w:pPr>
              <w:shd w:val="clear" w:color="auto" w:fill="FFFFFF"/>
              <w:autoSpaceDE w:val="0"/>
              <w:autoSpaceDN w:val="0"/>
              <w:adjustRightInd w:val="0"/>
              <w:spacing w:after="0" w:line="240" w:lineRule="auto"/>
              <w:jc w:val="center"/>
              <w:rPr>
                <w:rFonts w:ascii="Arial" w:eastAsia="Times New Roman" w:hAnsi="Arial" w:cs="Arial"/>
                <w:b/>
                <w:bCs/>
                <w:sz w:val="18"/>
                <w:szCs w:val="18"/>
                <w:lang w:val="en-US"/>
              </w:rPr>
            </w:pPr>
            <w:r w:rsidRPr="00666A5C">
              <w:rPr>
                <w:rFonts w:ascii="Arial" w:eastAsia="Times New Roman" w:hAnsi="Arial" w:cs="Arial"/>
                <w:b/>
                <w:bCs/>
                <w:sz w:val="18"/>
                <w:szCs w:val="18"/>
                <w:lang w:val="en-US"/>
              </w:rPr>
              <w:t>OPTEREĆENJE STUDENATA</w:t>
            </w:r>
          </w:p>
        </w:tc>
      </w:tr>
      <w:tr w:rsidR="00666A5C" w:rsidRPr="00666A5C" w:rsidTr="0078539D">
        <w:trPr>
          <w:cantSplit/>
          <w:trHeight w:val="1310"/>
        </w:trPr>
        <w:tc>
          <w:tcPr>
            <w:tcW w:w="1900" w:type="pct"/>
            <w:gridSpan w:val="3"/>
            <w:tcBorders>
              <w:top w:val="dotted" w:sz="4" w:space="0" w:color="auto"/>
              <w:bottom w:val="single" w:sz="4" w:space="0" w:color="auto"/>
            </w:tcBorders>
          </w:tcPr>
          <w:p w:rsidR="00666A5C" w:rsidRPr="00666A5C" w:rsidRDefault="00666A5C" w:rsidP="00666A5C">
            <w:pPr>
              <w:shd w:val="clear" w:color="auto" w:fill="FFFFFF"/>
              <w:autoSpaceDE w:val="0"/>
              <w:autoSpaceDN w:val="0"/>
              <w:adjustRightInd w:val="0"/>
              <w:spacing w:after="0" w:line="240" w:lineRule="auto"/>
              <w:jc w:val="center"/>
              <w:rPr>
                <w:rFonts w:ascii="Arial" w:eastAsia="Times New Roman" w:hAnsi="Arial" w:cs="Arial"/>
                <w:sz w:val="18"/>
                <w:szCs w:val="18"/>
                <w:u w:val="single"/>
                <w:lang w:val="en-US"/>
              </w:rPr>
            </w:pPr>
            <w:r w:rsidRPr="00666A5C">
              <w:rPr>
                <w:rFonts w:ascii="Arial" w:eastAsia="Times New Roman" w:hAnsi="Arial" w:cs="Arial"/>
                <w:sz w:val="18"/>
                <w:szCs w:val="18"/>
                <w:u w:val="single"/>
                <w:lang w:val="en-US"/>
              </w:rPr>
              <w:t>nedjeljno</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4 kredita x 40/30 = 6,7 sati ili 6 sati i 45 minuta</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Nastava</w:t>
            </w:r>
          </w:p>
          <w:p w:rsidR="00666A5C" w:rsidRPr="00666A5C" w:rsidRDefault="00666A5C" w:rsidP="00666A5C">
            <w:pPr>
              <w:numPr>
                <w:ilvl w:val="0"/>
                <w:numId w:val="1"/>
              </w:num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2 sata i 15 minuta predavanja</w:t>
            </w:r>
          </w:p>
          <w:p w:rsidR="00666A5C" w:rsidRPr="00666A5C" w:rsidRDefault="00666A5C" w:rsidP="00666A5C">
            <w:pPr>
              <w:numPr>
                <w:ilvl w:val="0"/>
                <w:numId w:val="1"/>
              </w:num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1 sat i 30 minuta vježbi</w:t>
            </w:r>
          </w:p>
          <w:p w:rsidR="00666A5C" w:rsidRPr="00666A5C" w:rsidRDefault="00666A5C" w:rsidP="00666A5C">
            <w:pPr>
              <w:numPr>
                <w:ilvl w:val="0"/>
                <w:numId w:val="1"/>
              </w:num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en-US"/>
              </w:rPr>
              <w:t xml:space="preserve">3 </w:t>
            </w:r>
            <w:proofErr w:type="spellStart"/>
            <w:r w:rsidRPr="00666A5C">
              <w:rPr>
                <w:rFonts w:ascii="Arial" w:eastAsia="Times New Roman" w:hAnsi="Arial" w:cs="Arial"/>
                <w:noProof w:val="0"/>
                <w:sz w:val="18"/>
                <w:szCs w:val="18"/>
                <w:lang w:val="en-US"/>
              </w:rPr>
              <w:t>sata</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samostalnog</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rada</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uključujući</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i</w:t>
            </w:r>
            <w:proofErr w:type="spellEnd"/>
            <w:r w:rsidRPr="00666A5C">
              <w:rPr>
                <w:rFonts w:ascii="Arial" w:eastAsia="Times New Roman" w:hAnsi="Arial" w:cs="Arial"/>
                <w:noProof w:val="0"/>
                <w:sz w:val="18"/>
                <w:szCs w:val="18"/>
                <w:lang w:val="en-US"/>
              </w:rPr>
              <w:t xml:space="preserve"> </w:t>
            </w:r>
            <w:proofErr w:type="spellStart"/>
            <w:r w:rsidRPr="00666A5C">
              <w:rPr>
                <w:rFonts w:ascii="Arial" w:eastAsia="Times New Roman" w:hAnsi="Arial" w:cs="Arial"/>
                <w:noProof w:val="0"/>
                <w:sz w:val="18"/>
                <w:szCs w:val="18"/>
                <w:lang w:val="en-US"/>
              </w:rPr>
              <w:t>konsultacije</w:t>
            </w:r>
            <w:proofErr w:type="spellEnd"/>
          </w:p>
        </w:tc>
        <w:tc>
          <w:tcPr>
            <w:tcW w:w="3100" w:type="pct"/>
            <w:tcBorders>
              <w:top w:val="dotted" w:sz="4" w:space="0" w:color="auto"/>
              <w:bottom w:val="single" w:sz="4" w:space="0" w:color="auto"/>
              <w:right w:val="single" w:sz="4" w:space="0" w:color="auto"/>
            </w:tcBorders>
          </w:tcPr>
          <w:p w:rsidR="00666A5C" w:rsidRPr="00666A5C" w:rsidRDefault="00666A5C" w:rsidP="00666A5C">
            <w:pPr>
              <w:shd w:val="clear" w:color="auto" w:fill="FFFFFF"/>
              <w:autoSpaceDE w:val="0"/>
              <w:autoSpaceDN w:val="0"/>
              <w:adjustRightInd w:val="0"/>
              <w:spacing w:after="0" w:line="240" w:lineRule="auto"/>
              <w:jc w:val="center"/>
              <w:rPr>
                <w:rFonts w:ascii="Arial" w:eastAsia="Times New Roman" w:hAnsi="Arial" w:cs="Arial"/>
                <w:sz w:val="18"/>
                <w:szCs w:val="18"/>
                <w:u w:val="single"/>
                <w:lang w:val="en-US"/>
              </w:rPr>
            </w:pPr>
            <w:r w:rsidRPr="00666A5C">
              <w:rPr>
                <w:rFonts w:ascii="Arial" w:eastAsia="Times New Roman" w:hAnsi="Arial" w:cs="Arial"/>
                <w:sz w:val="18"/>
                <w:szCs w:val="18"/>
                <w:u w:val="single"/>
                <w:lang w:val="en-US"/>
              </w:rPr>
              <w:t>u semestru</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Ukupno sati za predmet: 150</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 xml:space="preserve">Nastava i završni ispit: </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16 x 6sati i 45 minuta = 108 sati</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 xml:space="preserve">Neophodne pripreme(priprema i ovjera sesmestra) : </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6 sati i 45 minuta x 2 = 13 sati 30 minuta</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Dopunski rad za pripremu ispita u popravnom ispitnom roku</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uključujući i polaganje popravnog ispitnog roka:</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28 sati i 30 minuta</w:t>
            </w:r>
          </w:p>
        </w:tc>
      </w:tr>
      <w:tr w:rsidR="00666A5C" w:rsidRPr="00666A5C" w:rsidTr="0078539D">
        <w:trPr>
          <w:cantSplit/>
          <w:trHeight w:val="507"/>
        </w:trPr>
        <w:tc>
          <w:tcPr>
            <w:tcW w:w="5000" w:type="pct"/>
            <w:gridSpan w:val="4"/>
            <w:tcBorders>
              <w:top w:val="single" w:sz="4" w:space="0" w:color="auto"/>
              <w:bottom w:val="single" w:sz="4" w:space="0" w:color="auto"/>
            </w:tcBorders>
            <w:vAlign w:val="center"/>
          </w:tcPr>
          <w:p w:rsidR="00666A5C" w:rsidRPr="00666A5C" w:rsidRDefault="00666A5C" w:rsidP="00666A5C">
            <w:pPr>
              <w:spacing w:after="0" w:line="240" w:lineRule="auto"/>
              <w:ind w:left="180"/>
              <w:rPr>
                <w:rFonts w:ascii="Arial" w:eastAsia="Times New Roman" w:hAnsi="Arial" w:cs="Arial"/>
                <w:noProof w:val="0"/>
                <w:sz w:val="18"/>
                <w:szCs w:val="18"/>
                <w:lang w:val="sl-SI"/>
              </w:rPr>
            </w:pPr>
            <w:r w:rsidRPr="00666A5C">
              <w:rPr>
                <w:rFonts w:ascii="Arial" w:eastAsia="Times New Roman" w:hAnsi="Arial" w:cs="Arial"/>
                <w:noProof w:val="0"/>
                <w:sz w:val="18"/>
                <w:szCs w:val="18"/>
                <w:lang w:val="sl-SI"/>
              </w:rPr>
              <w:t>Studenti su obavezni da prisustvuju nastavi, učestvuju i realizuju vježbe i seminarski rad(kolokvijum), aktivno učestvuju u istraživanjima, i da polažu završni ispit.</w:t>
            </w:r>
          </w:p>
        </w:tc>
      </w:tr>
      <w:tr w:rsidR="00666A5C" w:rsidRPr="00666A5C" w:rsidTr="0078539D">
        <w:trPr>
          <w:cantSplit/>
          <w:trHeight w:val="507"/>
        </w:trPr>
        <w:tc>
          <w:tcPr>
            <w:tcW w:w="5000" w:type="pct"/>
            <w:gridSpan w:val="4"/>
            <w:tcBorders>
              <w:bottom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lastRenderedPageBreak/>
              <w:t xml:space="preserve">Literatura: </w:t>
            </w:r>
          </w:p>
          <w:p w:rsidR="00D627FC" w:rsidRPr="00D627FC" w:rsidRDefault="00D627FC" w:rsidP="00666A5C">
            <w:pPr>
              <w:numPr>
                <w:ilvl w:val="0"/>
                <w:numId w:val="3"/>
              </w:numPr>
              <w:spacing w:after="0" w:line="240" w:lineRule="auto"/>
              <w:jc w:val="both"/>
              <w:rPr>
                <w:rFonts w:ascii="Arial" w:eastAsia="Times New Roman" w:hAnsi="Arial" w:cs="Arial"/>
                <w:noProof w:val="0"/>
                <w:sz w:val="18"/>
                <w:szCs w:val="18"/>
                <w:lang w:val="sr-Cyrl-CS"/>
              </w:rPr>
            </w:pPr>
            <w:r>
              <w:rPr>
                <w:rFonts w:ascii="Arial" w:eastAsia="Times New Roman" w:hAnsi="Arial" w:cs="Arial"/>
                <w:noProof w:val="0"/>
                <w:sz w:val="18"/>
                <w:szCs w:val="18"/>
              </w:rPr>
              <w:t>Sanja Vlahović, Liderstvo u savremenim organizacijama, CID, Podgorica</w:t>
            </w:r>
          </w:p>
          <w:p w:rsidR="00666A5C" w:rsidRPr="00666A5C" w:rsidRDefault="00F26B6C" w:rsidP="00666A5C">
            <w:pPr>
              <w:numPr>
                <w:ilvl w:val="0"/>
                <w:numId w:val="3"/>
              </w:numPr>
              <w:spacing w:after="0" w:line="240" w:lineRule="auto"/>
              <w:jc w:val="both"/>
              <w:rPr>
                <w:rFonts w:ascii="Arial" w:eastAsia="Times New Roman" w:hAnsi="Arial" w:cs="Arial"/>
                <w:noProof w:val="0"/>
                <w:sz w:val="18"/>
                <w:szCs w:val="18"/>
                <w:lang w:val="sr-Cyrl-CS"/>
              </w:rPr>
            </w:pPr>
            <w:r>
              <w:rPr>
                <w:rFonts w:ascii="Arial" w:eastAsia="Times New Roman" w:hAnsi="Arial" w:cs="Arial"/>
                <w:noProof w:val="0"/>
                <w:sz w:val="18"/>
                <w:szCs w:val="18"/>
              </w:rPr>
              <w:t>Iskak Adižes</w:t>
            </w:r>
            <w:r w:rsidR="00666A5C" w:rsidRPr="00666A5C">
              <w:rPr>
                <w:rFonts w:ascii="Arial" w:eastAsia="Times New Roman" w:hAnsi="Arial" w:cs="Arial"/>
                <w:noProof w:val="0"/>
                <w:sz w:val="18"/>
                <w:szCs w:val="18"/>
                <w:lang w:val="sr-Cyrl-CS"/>
              </w:rPr>
              <w:t>,</w:t>
            </w:r>
            <w:r>
              <w:rPr>
                <w:rFonts w:ascii="Arial" w:eastAsia="Times New Roman" w:hAnsi="Arial" w:cs="Arial"/>
                <w:noProof w:val="0"/>
                <w:sz w:val="18"/>
                <w:szCs w:val="18"/>
              </w:rPr>
              <w:t xml:space="preserve"> Životni ciklusi preduzeća</w:t>
            </w:r>
            <w:r>
              <w:rPr>
                <w:rFonts w:ascii="Arial" w:eastAsia="Times New Roman" w:hAnsi="Arial" w:cs="Arial"/>
                <w:noProof w:val="0"/>
                <w:sz w:val="18"/>
                <w:szCs w:val="18"/>
                <w:lang w:val="sr-Cyrl-CS"/>
              </w:rPr>
              <w:t xml:space="preserve">, </w:t>
            </w:r>
            <w:r>
              <w:rPr>
                <w:rFonts w:ascii="Arial" w:eastAsia="Times New Roman" w:hAnsi="Arial" w:cs="Arial"/>
                <w:noProof w:val="0"/>
                <w:sz w:val="18"/>
                <w:szCs w:val="18"/>
              </w:rPr>
              <w:t>Prometej</w:t>
            </w:r>
            <w:r>
              <w:rPr>
                <w:rFonts w:ascii="Arial" w:eastAsia="Times New Roman" w:hAnsi="Arial" w:cs="Arial"/>
                <w:noProof w:val="0"/>
                <w:sz w:val="18"/>
                <w:szCs w:val="18"/>
                <w:lang w:val="sr-Cyrl-CS"/>
              </w:rPr>
              <w:t xml:space="preserve">, </w:t>
            </w:r>
            <w:r w:rsidR="00026683">
              <w:rPr>
                <w:rFonts w:ascii="Arial" w:eastAsia="Times New Roman" w:hAnsi="Arial" w:cs="Arial"/>
                <w:noProof w:val="0"/>
                <w:sz w:val="18"/>
                <w:szCs w:val="18"/>
              </w:rPr>
              <w:t>Novi S</w:t>
            </w:r>
            <w:r>
              <w:rPr>
                <w:rFonts w:ascii="Arial" w:eastAsia="Times New Roman" w:hAnsi="Arial" w:cs="Arial"/>
                <w:noProof w:val="0"/>
                <w:sz w:val="18"/>
                <w:szCs w:val="18"/>
              </w:rPr>
              <w:t>ad</w:t>
            </w:r>
            <w:r w:rsidR="00666A5C" w:rsidRPr="00666A5C">
              <w:rPr>
                <w:rFonts w:ascii="Arial" w:eastAsia="Times New Roman" w:hAnsi="Arial" w:cs="Arial"/>
                <w:noProof w:val="0"/>
                <w:sz w:val="18"/>
                <w:szCs w:val="18"/>
                <w:lang w:val="sr-Cyrl-CS"/>
              </w:rPr>
              <w:t>, 1994.</w:t>
            </w:r>
          </w:p>
          <w:p w:rsidR="00666A5C" w:rsidRPr="00026683" w:rsidRDefault="00517C83" w:rsidP="00517C83">
            <w:pPr>
              <w:numPr>
                <w:ilvl w:val="0"/>
                <w:numId w:val="3"/>
              </w:numPr>
              <w:spacing w:after="0" w:line="240" w:lineRule="auto"/>
              <w:jc w:val="both"/>
              <w:rPr>
                <w:rFonts w:ascii="Arial" w:eastAsia="Times New Roman" w:hAnsi="Arial" w:cs="Arial"/>
                <w:noProof w:val="0"/>
                <w:sz w:val="18"/>
                <w:szCs w:val="18"/>
                <w:lang w:val="sr-Cyrl-CS"/>
              </w:rPr>
            </w:pPr>
            <w:r w:rsidRPr="00517C83">
              <w:rPr>
                <w:rFonts w:ascii="Arial" w:eastAsia="Times New Roman" w:hAnsi="Arial" w:cs="Arial"/>
                <w:noProof w:val="0"/>
                <w:sz w:val="18"/>
                <w:szCs w:val="18"/>
                <w:lang w:val="sr-Cyrl-CS"/>
              </w:rPr>
              <w:t>Dragićević Šešić, Sanjin Dragojević: MENADŽMENT UMETNOSTI U TURBULENTNIM OKOLNOSTIMA</w:t>
            </w:r>
            <w:r w:rsidR="00666A5C" w:rsidRPr="00666A5C">
              <w:rPr>
                <w:rFonts w:ascii="Arial" w:eastAsia="Times New Roman" w:hAnsi="Arial" w:cs="Arial"/>
                <w:noProof w:val="0"/>
                <w:sz w:val="18"/>
                <w:szCs w:val="18"/>
                <w:lang w:val="sr-Cyrl-CS"/>
              </w:rPr>
              <w:t>,</w:t>
            </w:r>
            <w:r>
              <w:rPr>
                <w:rFonts w:ascii="Arial" w:eastAsia="Times New Roman" w:hAnsi="Arial" w:cs="Arial"/>
                <w:noProof w:val="0"/>
                <w:sz w:val="18"/>
                <w:szCs w:val="18"/>
              </w:rPr>
              <w:t xml:space="preserve"> Clio</w:t>
            </w:r>
            <w:r w:rsidR="00666A5C" w:rsidRPr="00666A5C">
              <w:rPr>
                <w:rFonts w:ascii="Arial" w:eastAsia="Times New Roman" w:hAnsi="Arial" w:cs="Arial"/>
                <w:noProof w:val="0"/>
                <w:sz w:val="18"/>
                <w:szCs w:val="18"/>
                <w:lang w:val="sr-Cyrl-CS"/>
              </w:rPr>
              <w:t>,</w:t>
            </w:r>
            <w:r>
              <w:rPr>
                <w:rFonts w:ascii="Arial" w:eastAsia="Times New Roman" w:hAnsi="Arial" w:cs="Arial"/>
                <w:noProof w:val="0"/>
                <w:sz w:val="18"/>
                <w:szCs w:val="18"/>
              </w:rPr>
              <w:t xml:space="preserve"> Beograd</w:t>
            </w:r>
            <w:r w:rsidR="00666A5C" w:rsidRPr="00666A5C">
              <w:rPr>
                <w:rFonts w:ascii="Arial" w:eastAsia="Times New Roman" w:hAnsi="Arial" w:cs="Arial"/>
                <w:noProof w:val="0"/>
                <w:sz w:val="18"/>
                <w:szCs w:val="18"/>
                <w:lang w:val="sr-Cyrl-CS"/>
              </w:rPr>
              <w:t xml:space="preserve"> 2005.</w:t>
            </w:r>
          </w:p>
          <w:p w:rsidR="00026683" w:rsidRPr="006F418F" w:rsidRDefault="00026683" w:rsidP="00026683">
            <w:pPr>
              <w:numPr>
                <w:ilvl w:val="0"/>
                <w:numId w:val="3"/>
              </w:numPr>
              <w:spacing w:after="0" w:line="240" w:lineRule="auto"/>
              <w:jc w:val="both"/>
              <w:rPr>
                <w:rFonts w:ascii="Arial" w:eastAsia="Times New Roman" w:hAnsi="Arial" w:cs="Arial"/>
                <w:noProof w:val="0"/>
                <w:sz w:val="18"/>
                <w:szCs w:val="18"/>
                <w:lang w:val="sr-Cyrl-CS"/>
              </w:rPr>
            </w:pPr>
            <w:r w:rsidRPr="00026683">
              <w:rPr>
                <w:rFonts w:ascii="Arial" w:eastAsia="Times New Roman" w:hAnsi="Arial" w:cs="Arial"/>
                <w:noProof w:val="0"/>
                <w:sz w:val="18"/>
                <w:szCs w:val="18"/>
                <w:lang w:val="sr-Cyrl-CS"/>
              </w:rPr>
              <w:t>Milena Dragićević-Šešić, Branimir Stojković, KULTURA: MENADŽMENT, ANIMACIJA, MARKETING</w:t>
            </w:r>
            <w:r>
              <w:rPr>
                <w:rFonts w:ascii="Arial" w:eastAsia="Times New Roman" w:hAnsi="Arial" w:cs="Arial"/>
                <w:noProof w:val="0"/>
                <w:sz w:val="18"/>
                <w:szCs w:val="18"/>
              </w:rPr>
              <w:t xml:space="preserve">, Clio , Beograd, 1995. </w:t>
            </w:r>
          </w:p>
          <w:p w:rsidR="006F418F" w:rsidRPr="003D4303" w:rsidRDefault="006F418F" w:rsidP="003D4303">
            <w:pPr>
              <w:pStyle w:val="ListParagraph"/>
              <w:numPr>
                <w:ilvl w:val="0"/>
                <w:numId w:val="3"/>
              </w:numPr>
              <w:rPr>
                <w:rFonts w:ascii="Arial" w:eastAsia="Times New Roman" w:hAnsi="Arial" w:cs="Arial"/>
                <w:noProof w:val="0"/>
                <w:sz w:val="18"/>
                <w:szCs w:val="18"/>
                <w:lang w:val="sr-Cyrl-CS"/>
              </w:rPr>
            </w:pPr>
            <w:r>
              <w:rPr>
                <w:rFonts w:ascii="Arial" w:eastAsia="Times New Roman" w:hAnsi="Arial" w:cs="Arial"/>
                <w:noProof w:val="0"/>
                <w:sz w:val="18"/>
                <w:szCs w:val="18"/>
              </w:rPr>
              <w:t xml:space="preserve">Piter Rot, Sponzorisanje kulture, Beograd, Clio, </w:t>
            </w:r>
            <w:r w:rsidRPr="006F418F">
              <w:rPr>
                <w:rFonts w:ascii="Arial" w:eastAsia="Times New Roman" w:hAnsi="Arial" w:cs="Arial"/>
                <w:noProof w:val="0"/>
                <w:sz w:val="18"/>
                <w:szCs w:val="18"/>
                <w:lang w:val="sr-Cyrl-CS"/>
              </w:rPr>
              <w:t>1996.</w:t>
            </w:r>
          </w:p>
          <w:p w:rsidR="007553E5" w:rsidRPr="007553E5" w:rsidRDefault="00026683" w:rsidP="00666A5C">
            <w:pPr>
              <w:numPr>
                <w:ilvl w:val="0"/>
                <w:numId w:val="3"/>
              </w:numPr>
              <w:spacing w:after="0" w:line="240" w:lineRule="auto"/>
              <w:jc w:val="both"/>
              <w:rPr>
                <w:rFonts w:ascii="Arial" w:eastAsia="Times New Roman" w:hAnsi="Arial" w:cs="Arial"/>
                <w:noProof w:val="0"/>
                <w:sz w:val="18"/>
                <w:szCs w:val="18"/>
                <w:lang w:val="sr-Cyrl-CS"/>
              </w:rPr>
            </w:pPr>
            <w:r>
              <w:rPr>
                <w:rFonts w:ascii="Arial" w:eastAsia="Times New Roman" w:hAnsi="Arial" w:cs="Arial"/>
                <w:noProof w:val="0"/>
                <w:sz w:val="18"/>
                <w:szCs w:val="18"/>
              </w:rPr>
              <w:t>Džulian X. Pul, Kako napisati uspješan zahtjev za donaciju</w:t>
            </w:r>
            <w:r w:rsidR="007553E5">
              <w:rPr>
                <w:rFonts w:ascii="Arial" w:eastAsia="Times New Roman" w:hAnsi="Arial" w:cs="Arial"/>
                <w:noProof w:val="0"/>
                <w:sz w:val="18"/>
                <w:szCs w:val="18"/>
              </w:rPr>
              <w:t xml:space="preserve">. </w:t>
            </w:r>
          </w:p>
          <w:p w:rsidR="00666A5C" w:rsidRPr="007553E5" w:rsidRDefault="007553E5" w:rsidP="00666A5C">
            <w:pPr>
              <w:numPr>
                <w:ilvl w:val="0"/>
                <w:numId w:val="3"/>
              </w:numPr>
              <w:spacing w:after="0" w:line="240" w:lineRule="auto"/>
              <w:jc w:val="both"/>
              <w:rPr>
                <w:rFonts w:ascii="Arial" w:eastAsia="Times New Roman" w:hAnsi="Arial" w:cs="Arial"/>
                <w:noProof w:val="0"/>
                <w:sz w:val="18"/>
                <w:szCs w:val="18"/>
                <w:lang w:val="sr-Cyrl-CS"/>
              </w:rPr>
            </w:pPr>
            <w:r>
              <w:rPr>
                <w:rFonts w:ascii="Arial" w:eastAsia="Times New Roman" w:hAnsi="Arial" w:cs="Arial"/>
                <w:noProof w:val="0"/>
                <w:sz w:val="18"/>
                <w:szCs w:val="18"/>
              </w:rPr>
              <w:t>Vilijem Vajt</w:t>
            </w:r>
            <w:r>
              <w:rPr>
                <w:rFonts w:ascii="Arial" w:eastAsia="Times New Roman" w:hAnsi="Arial" w:cs="Arial"/>
                <w:noProof w:val="0"/>
                <w:sz w:val="18"/>
                <w:szCs w:val="18"/>
                <w:lang w:val="sr-Cyrl-CS"/>
              </w:rPr>
              <w:t xml:space="preserve">, </w:t>
            </w:r>
            <w:r>
              <w:rPr>
                <w:rFonts w:ascii="Arial" w:eastAsia="Times New Roman" w:hAnsi="Arial" w:cs="Arial"/>
                <w:noProof w:val="0"/>
                <w:sz w:val="18"/>
                <w:szCs w:val="18"/>
              </w:rPr>
              <w:t>Čovek Organizacije, Ambasada SAD-a u Beogradu</w:t>
            </w:r>
          </w:p>
          <w:p w:rsidR="007553E5" w:rsidRPr="007553E5" w:rsidRDefault="007553E5" w:rsidP="007553E5">
            <w:pPr>
              <w:pStyle w:val="ListParagraph"/>
              <w:numPr>
                <w:ilvl w:val="0"/>
                <w:numId w:val="3"/>
              </w:numPr>
              <w:rPr>
                <w:rFonts w:ascii="Arial" w:eastAsia="Times New Roman" w:hAnsi="Arial" w:cs="Arial"/>
                <w:noProof w:val="0"/>
                <w:sz w:val="18"/>
                <w:szCs w:val="18"/>
                <w:lang w:val="sr-Cyrl-CS"/>
              </w:rPr>
            </w:pPr>
            <w:r w:rsidRPr="007553E5">
              <w:rPr>
                <w:rFonts w:ascii="Arial" w:eastAsia="Times New Roman" w:hAnsi="Arial" w:cs="Arial"/>
                <w:noProof w:val="0"/>
                <w:sz w:val="18"/>
                <w:szCs w:val="18"/>
                <w:lang w:val="sr-Cyrl-CS"/>
              </w:rPr>
              <w:t>Varbanova, Lidia, Human Resource Management</w:t>
            </w:r>
          </w:p>
          <w:p w:rsidR="007553E5" w:rsidRPr="009D3CA1" w:rsidRDefault="009D3CA1" w:rsidP="009D3CA1">
            <w:pPr>
              <w:numPr>
                <w:ilvl w:val="0"/>
                <w:numId w:val="3"/>
              </w:numPr>
              <w:spacing w:after="0" w:line="240" w:lineRule="auto"/>
              <w:jc w:val="both"/>
              <w:rPr>
                <w:rFonts w:ascii="Arial" w:eastAsia="Times New Roman" w:hAnsi="Arial" w:cs="Arial"/>
                <w:noProof w:val="0"/>
                <w:sz w:val="18"/>
                <w:szCs w:val="18"/>
                <w:lang w:val="sr-Cyrl-CS"/>
              </w:rPr>
            </w:pPr>
            <w:r>
              <w:rPr>
                <w:rFonts w:ascii="Arial" w:eastAsia="Times New Roman" w:hAnsi="Arial" w:cs="Arial"/>
                <w:noProof w:val="0"/>
                <w:sz w:val="18"/>
                <w:szCs w:val="18"/>
              </w:rPr>
              <w:t>Janko Ljumović, Start Up -  Creative Podgorica,  K</w:t>
            </w:r>
            <w:r>
              <w:rPr>
                <w:rFonts w:ascii="Arial" w:eastAsia="Times New Roman" w:hAnsi="Arial" w:cs="Arial"/>
                <w:noProof w:val="0"/>
                <w:sz w:val="18"/>
                <w:szCs w:val="18"/>
                <w:lang w:val="sr-Cyrl-CS"/>
              </w:rPr>
              <w:t xml:space="preserve">reativne industrije </w:t>
            </w:r>
            <w:r>
              <w:rPr>
                <w:rFonts w:ascii="Arial" w:eastAsia="Times New Roman" w:hAnsi="Arial" w:cs="Arial"/>
                <w:noProof w:val="0"/>
                <w:sz w:val="18"/>
                <w:szCs w:val="18"/>
              </w:rPr>
              <w:t>P</w:t>
            </w:r>
            <w:r w:rsidRPr="009D3CA1">
              <w:rPr>
                <w:rFonts w:ascii="Arial" w:eastAsia="Times New Roman" w:hAnsi="Arial" w:cs="Arial"/>
                <w:noProof w:val="0"/>
                <w:sz w:val="18"/>
                <w:szCs w:val="18"/>
                <w:lang w:val="sr-Cyrl-CS"/>
              </w:rPr>
              <w:t>odgorice</w:t>
            </w:r>
            <w:r>
              <w:rPr>
                <w:rFonts w:ascii="Arial" w:eastAsia="Times New Roman" w:hAnsi="Arial" w:cs="Arial"/>
                <w:noProof w:val="0"/>
                <w:sz w:val="18"/>
                <w:szCs w:val="18"/>
              </w:rPr>
              <w:t xml:space="preserve">, British Council.Podgorica 2005. </w:t>
            </w:r>
          </w:p>
          <w:p w:rsidR="009D3CA1" w:rsidRPr="009D3CA1" w:rsidRDefault="009D3CA1" w:rsidP="009D3CA1">
            <w:pPr>
              <w:numPr>
                <w:ilvl w:val="0"/>
                <w:numId w:val="3"/>
              </w:numPr>
              <w:spacing w:after="0" w:line="240" w:lineRule="auto"/>
              <w:jc w:val="both"/>
              <w:rPr>
                <w:rFonts w:ascii="Arial" w:eastAsia="Times New Roman" w:hAnsi="Arial" w:cs="Arial"/>
                <w:noProof w:val="0"/>
                <w:sz w:val="18"/>
                <w:szCs w:val="18"/>
                <w:lang w:val="sr-Cyrl-CS"/>
              </w:rPr>
            </w:pPr>
            <w:r w:rsidRPr="009D3CA1">
              <w:rPr>
                <w:rFonts w:ascii="Arial" w:eastAsia="Times New Roman" w:hAnsi="Arial" w:cs="Arial"/>
                <w:noProof w:val="0"/>
                <w:sz w:val="18"/>
                <w:szCs w:val="18"/>
                <w:lang w:val="sr-Cyrl-CS"/>
              </w:rPr>
              <w:t>Creative Economy and Culture</w:t>
            </w:r>
            <w:r>
              <w:rPr>
                <w:rFonts w:ascii="Arial" w:eastAsia="Times New Roman" w:hAnsi="Arial" w:cs="Arial"/>
                <w:noProof w:val="0"/>
                <w:sz w:val="18"/>
                <w:szCs w:val="18"/>
              </w:rPr>
              <w:t xml:space="preserve"> </w:t>
            </w:r>
            <w:r w:rsidRPr="009D3CA1">
              <w:rPr>
                <w:rFonts w:ascii="Arial" w:eastAsia="Times New Roman" w:hAnsi="Arial" w:cs="Arial"/>
                <w:noProof w:val="0"/>
                <w:sz w:val="18"/>
                <w:szCs w:val="18"/>
                <w:lang w:val="sr-Cyrl-CS"/>
              </w:rPr>
              <w:t>in the Innovation Policy</w:t>
            </w:r>
            <w:r>
              <w:rPr>
                <w:rFonts w:ascii="Arial" w:eastAsia="Times New Roman" w:hAnsi="Arial" w:cs="Arial"/>
                <w:noProof w:val="0"/>
                <w:sz w:val="18"/>
                <w:szCs w:val="18"/>
              </w:rPr>
              <w:t xml:space="preserve">,  </w:t>
            </w:r>
            <w:r w:rsidRPr="009D3CA1">
              <w:rPr>
                <w:rFonts w:ascii="Arial" w:eastAsia="Times New Roman" w:hAnsi="Arial" w:cs="Arial"/>
                <w:noProof w:val="0"/>
                <w:sz w:val="18"/>
                <w:szCs w:val="18"/>
                <w:lang w:val="sr-Cyrl-CS"/>
              </w:rPr>
              <w:t>Publications of the Ministry of Education, Finland 2010:13</w:t>
            </w:r>
          </w:p>
          <w:p w:rsidR="009D3CA1" w:rsidRPr="009D3CA1" w:rsidRDefault="009D3CA1" w:rsidP="009D3CA1">
            <w:pPr>
              <w:numPr>
                <w:ilvl w:val="0"/>
                <w:numId w:val="3"/>
              </w:numPr>
              <w:spacing w:after="0" w:line="240" w:lineRule="auto"/>
              <w:jc w:val="both"/>
              <w:rPr>
                <w:rFonts w:ascii="Arial" w:eastAsia="Times New Roman" w:hAnsi="Arial" w:cs="Arial"/>
                <w:noProof w:val="0"/>
                <w:sz w:val="18"/>
                <w:szCs w:val="18"/>
                <w:lang w:val="sr-Cyrl-CS"/>
              </w:rPr>
            </w:pPr>
            <w:r>
              <w:rPr>
                <w:rFonts w:ascii="Arial" w:eastAsia="Times New Roman" w:hAnsi="Arial" w:cs="Arial"/>
                <w:noProof w:val="0"/>
                <w:sz w:val="18"/>
                <w:szCs w:val="18"/>
              </w:rPr>
              <w:t xml:space="preserve">Biljana Mickov, Evropski modeli menadžmenta u savremenoj kulturi i umjetnosti, Muzej savremene umjetnosti Vojvodine, 2011. </w:t>
            </w:r>
          </w:p>
          <w:p w:rsidR="007553E5" w:rsidRPr="00666A5C" w:rsidRDefault="007553E5" w:rsidP="007553E5">
            <w:pPr>
              <w:spacing w:after="0" w:line="240" w:lineRule="auto"/>
              <w:ind w:left="720"/>
              <w:jc w:val="both"/>
              <w:rPr>
                <w:rFonts w:ascii="Arial" w:eastAsia="Times New Roman" w:hAnsi="Arial" w:cs="Arial"/>
                <w:noProof w:val="0"/>
                <w:sz w:val="18"/>
                <w:szCs w:val="18"/>
                <w:lang w:val="sr-Cyrl-CS"/>
              </w:rPr>
            </w:pPr>
          </w:p>
          <w:p w:rsidR="00666A5C" w:rsidRPr="007553E5" w:rsidRDefault="007553E5" w:rsidP="00666A5C">
            <w:pPr>
              <w:spacing w:after="0" w:line="240" w:lineRule="auto"/>
              <w:rPr>
                <w:rFonts w:ascii="Arial" w:eastAsia="Times New Roman" w:hAnsi="Arial" w:cs="Arial"/>
                <w:b/>
                <w:bCs/>
                <w:iCs/>
                <w:noProof w:val="0"/>
                <w:sz w:val="18"/>
                <w:szCs w:val="18"/>
              </w:rPr>
            </w:pPr>
            <w:r>
              <w:rPr>
                <w:rFonts w:ascii="Arial" w:eastAsia="Times New Roman" w:hAnsi="Arial" w:cs="Arial"/>
                <w:noProof w:val="0"/>
                <w:sz w:val="18"/>
                <w:szCs w:val="18"/>
              </w:rPr>
              <w:t>Čitanka</w:t>
            </w:r>
            <w:r>
              <w:rPr>
                <w:rFonts w:ascii="Arial" w:eastAsia="Times New Roman" w:hAnsi="Arial" w:cs="Arial"/>
                <w:noProof w:val="0"/>
                <w:sz w:val="18"/>
                <w:szCs w:val="18"/>
                <w:lang w:val="sr-Cyrl-CS"/>
              </w:rPr>
              <w:t xml:space="preserve">: </w:t>
            </w:r>
            <w:r>
              <w:rPr>
                <w:rFonts w:ascii="Arial" w:eastAsia="Times New Roman" w:hAnsi="Arial" w:cs="Arial"/>
                <w:noProof w:val="0"/>
                <w:sz w:val="18"/>
                <w:szCs w:val="18"/>
              </w:rPr>
              <w:t>Institucionalni menadžment u kulturi</w:t>
            </w:r>
          </w:p>
        </w:tc>
      </w:tr>
      <w:tr w:rsidR="00666A5C" w:rsidRPr="00666A5C" w:rsidTr="0078539D">
        <w:trPr>
          <w:trHeight w:val="676"/>
        </w:trPr>
        <w:tc>
          <w:tcPr>
            <w:tcW w:w="5000" w:type="pct"/>
            <w:gridSpan w:val="4"/>
            <w:tcBorders>
              <w:bottom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Oblici provjere znanja i ocjenjivanje:</w:t>
            </w:r>
            <w:r w:rsidRPr="00666A5C">
              <w:rPr>
                <w:rFonts w:ascii="Arial" w:eastAsia="Times New Roman" w:hAnsi="Arial" w:cs="Arial"/>
                <w:noProof w:val="0"/>
                <w:sz w:val="18"/>
                <w:szCs w:val="18"/>
                <w:lang w:val="sr-Latn-CS"/>
              </w:rPr>
              <w:t xml:space="preserve"> </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Učešće i aktivnosti na vježbama, radionicama i tribinama – 10 poena</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Izrada vježbi i seminarskog rada(kolokvijuma) –  40 poena ( 20+20 )</w:t>
            </w:r>
          </w:p>
          <w:p w:rsidR="00666A5C" w:rsidRPr="00666A5C" w:rsidRDefault="00666A5C" w:rsidP="00666A5C">
            <w:pPr>
              <w:spacing w:after="0" w:line="240" w:lineRule="auto"/>
              <w:rPr>
                <w:rFonts w:ascii="Arial" w:eastAsia="Times New Roman" w:hAnsi="Arial" w:cs="Arial"/>
                <w:noProof w:val="0"/>
                <w:sz w:val="18"/>
                <w:szCs w:val="18"/>
                <w:lang w:val="sr-Latn-CS"/>
              </w:rPr>
            </w:pPr>
            <w:r w:rsidRPr="00666A5C">
              <w:rPr>
                <w:rFonts w:ascii="Arial" w:eastAsia="Times New Roman" w:hAnsi="Arial" w:cs="Arial"/>
                <w:noProof w:val="0"/>
                <w:sz w:val="18"/>
                <w:szCs w:val="18"/>
                <w:lang w:val="sr-Latn-CS"/>
              </w:rPr>
              <w:t>Završni ispit – 50 poena / UKUPNO 100 – prelazna ocjena se dobija ako broj poena tokom semstra iznosi 51.</w:t>
            </w:r>
          </w:p>
        </w:tc>
      </w:tr>
      <w:tr w:rsidR="00666A5C" w:rsidRPr="00666A5C" w:rsidTr="0078539D">
        <w:trPr>
          <w:trHeight w:val="70"/>
        </w:trPr>
        <w:tc>
          <w:tcPr>
            <w:tcW w:w="5000" w:type="pct"/>
            <w:gridSpan w:val="4"/>
            <w:tcBorders>
              <w:bottom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 xml:space="preserve">Posebnu naznaku za predmet: </w:t>
            </w:r>
          </w:p>
        </w:tc>
      </w:tr>
      <w:tr w:rsidR="00666A5C" w:rsidRPr="00666A5C" w:rsidTr="0078539D">
        <w:trPr>
          <w:gridBefore w:val="1"/>
          <w:wBefore w:w="543" w:type="pct"/>
          <w:trHeight w:val="157"/>
        </w:trPr>
        <w:tc>
          <w:tcPr>
            <w:tcW w:w="4457" w:type="pct"/>
            <w:gridSpan w:val="3"/>
            <w:tcBorders>
              <w:left w:val="single" w:sz="4" w:space="0" w:color="auto"/>
              <w:right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 xml:space="preserve">Ime i prezime nastavnika koji je pripremio podatke:  </w:t>
            </w:r>
            <w:r w:rsidR="008A20AA">
              <w:rPr>
                <w:rFonts w:ascii="Arial" w:eastAsia="Times New Roman" w:hAnsi="Arial" w:cs="Arial"/>
                <w:b/>
                <w:bCs/>
                <w:iCs/>
                <w:noProof w:val="0"/>
                <w:sz w:val="18"/>
                <w:szCs w:val="18"/>
                <w:lang w:val="sr-Latn-CS"/>
              </w:rPr>
              <w:t>mr Edin Jašarović</w:t>
            </w:r>
          </w:p>
        </w:tc>
      </w:tr>
      <w:tr w:rsidR="00666A5C" w:rsidRPr="00666A5C" w:rsidTr="0078539D">
        <w:trPr>
          <w:gridBefore w:val="1"/>
          <w:wBefore w:w="543" w:type="pct"/>
          <w:trHeight w:val="156"/>
        </w:trPr>
        <w:tc>
          <w:tcPr>
            <w:tcW w:w="4457" w:type="pct"/>
            <w:gridSpan w:val="3"/>
            <w:tcBorders>
              <w:left w:val="single" w:sz="4" w:space="0" w:color="auto"/>
              <w:right w:val="single" w:sz="4" w:space="0" w:color="auto"/>
            </w:tcBorders>
          </w:tcPr>
          <w:p w:rsidR="00666A5C" w:rsidRPr="00666A5C" w:rsidRDefault="00666A5C" w:rsidP="00666A5C">
            <w:pPr>
              <w:spacing w:after="0" w:line="240" w:lineRule="auto"/>
              <w:rPr>
                <w:rFonts w:ascii="Arial" w:eastAsia="Times New Roman" w:hAnsi="Arial" w:cs="Arial"/>
                <w:b/>
                <w:bCs/>
                <w:iCs/>
                <w:noProof w:val="0"/>
                <w:sz w:val="18"/>
                <w:szCs w:val="18"/>
                <w:lang w:val="sr-Latn-CS"/>
              </w:rPr>
            </w:pPr>
            <w:r w:rsidRPr="00666A5C">
              <w:rPr>
                <w:rFonts w:ascii="Arial" w:eastAsia="Times New Roman" w:hAnsi="Arial" w:cs="Arial"/>
                <w:b/>
                <w:bCs/>
                <w:iCs/>
                <w:noProof w:val="0"/>
                <w:sz w:val="18"/>
                <w:szCs w:val="18"/>
                <w:lang w:val="sr-Latn-CS"/>
              </w:rPr>
              <w:t xml:space="preserve">Napomena:   :   </w:t>
            </w:r>
            <w:r w:rsidRPr="007553E5">
              <w:rPr>
                <w:rFonts w:ascii="Arial" w:eastAsia="Times New Roman" w:hAnsi="Arial" w:cs="Arial"/>
                <w:bCs/>
                <w:iCs/>
                <w:noProof w:val="0"/>
                <w:sz w:val="18"/>
                <w:szCs w:val="18"/>
                <w:lang w:val="sr-Latn-CS"/>
              </w:rPr>
              <w:t>Dodatne informacije o predmetu, opis metoda nastave, uvid u literaturu i izvore studenti će dobiti na prvom predavanju.</w:t>
            </w:r>
          </w:p>
        </w:tc>
      </w:tr>
    </w:tbl>
    <w:p w:rsidR="00666A5C" w:rsidRDefault="00666A5C"/>
    <w:sectPr w:rsidR="00666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A23"/>
    <w:multiLevelType w:val="hybridMultilevel"/>
    <w:tmpl w:val="2F5E76A2"/>
    <w:lvl w:ilvl="0" w:tplc="3B580FD8">
      <w:numFmt w:val="bullet"/>
      <w:lvlText w:val="-"/>
      <w:lvlJc w:val="left"/>
      <w:pPr>
        <w:tabs>
          <w:tab w:val="num" w:pos="495"/>
        </w:tabs>
        <w:ind w:left="495" w:hanging="360"/>
      </w:pPr>
      <w:rPr>
        <w:rFonts w:ascii="Times New Roman" w:eastAsia="Times New Roman" w:hAnsi="Times New Roman" w:cs="Times New Roman" w:hint="default"/>
      </w:rPr>
    </w:lvl>
    <w:lvl w:ilvl="1" w:tplc="04090003" w:tentative="1">
      <w:start w:val="1"/>
      <w:numFmt w:val="bullet"/>
      <w:lvlText w:val="o"/>
      <w:lvlJc w:val="left"/>
      <w:pPr>
        <w:tabs>
          <w:tab w:val="num" w:pos="1215"/>
        </w:tabs>
        <w:ind w:left="1215" w:hanging="360"/>
      </w:pPr>
      <w:rPr>
        <w:rFonts w:ascii="Courier New" w:hAnsi="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1">
    <w:nsid w:val="1A0158DE"/>
    <w:multiLevelType w:val="hybridMultilevel"/>
    <w:tmpl w:val="F8126A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A06E5B"/>
    <w:multiLevelType w:val="hybridMultilevel"/>
    <w:tmpl w:val="8042E792"/>
    <w:lvl w:ilvl="0" w:tplc="22B4AC4E">
      <w:start w:val="1"/>
      <w:numFmt w:val="bullet"/>
      <w:lvlText w:val="o"/>
      <w:lvlJc w:val="left"/>
      <w:pPr>
        <w:tabs>
          <w:tab w:val="num" w:pos="720"/>
        </w:tabs>
        <w:ind w:left="72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3A775A"/>
    <w:multiLevelType w:val="hybridMultilevel"/>
    <w:tmpl w:val="F702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5C"/>
    <w:rsid w:val="00014C48"/>
    <w:rsid w:val="00026683"/>
    <w:rsid w:val="0005212F"/>
    <w:rsid w:val="00073C77"/>
    <w:rsid w:val="000B39C5"/>
    <w:rsid w:val="000F25C3"/>
    <w:rsid w:val="00117D73"/>
    <w:rsid w:val="00146A2C"/>
    <w:rsid w:val="001D5F57"/>
    <w:rsid w:val="00216A10"/>
    <w:rsid w:val="002624DD"/>
    <w:rsid w:val="00290E93"/>
    <w:rsid w:val="003D4303"/>
    <w:rsid w:val="003E073A"/>
    <w:rsid w:val="00405A63"/>
    <w:rsid w:val="00437AA9"/>
    <w:rsid w:val="0046634C"/>
    <w:rsid w:val="004F2EBE"/>
    <w:rsid w:val="005149F7"/>
    <w:rsid w:val="00517C83"/>
    <w:rsid w:val="00550822"/>
    <w:rsid w:val="005A7243"/>
    <w:rsid w:val="005B3021"/>
    <w:rsid w:val="005E7AB2"/>
    <w:rsid w:val="005F730F"/>
    <w:rsid w:val="0064043B"/>
    <w:rsid w:val="00645093"/>
    <w:rsid w:val="00661F84"/>
    <w:rsid w:val="00666A5C"/>
    <w:rsid w:val="00670352"/>
    <w:rsid w:val="00677E7B"/>
    <w:rsid w:val="006965C6"/>
    <w:rsid w:val="006B148F"/>
    <w:rsid w:val="006F418F"/>
    <w:rsid w:val="00704B02"/>
    <w:rsid w:val="00724656"/>
    <w:rsid w:val="007553E5"/>
    <w:rsid w:val="00763DCB"/>
    <w:rsid w:val="0078539D"/>
    <w:rsid w:val="008044ED"/>
    <w:rsid w:val="008A20AA"/>
    <w:rsid w:val="0090326D"/>
    <w:rsid w:val="00903291"/>
    <w:rsid w:val="009714DE"/>
    <w:rsid w:val="009860FF"/>
    <w:rsid w:val="009B0BD7"/>
    <w:rsid w:val="009D3CA1"/>
    <w:rsid w:val="00AA5DA5"/>
    <w:rsid w:val="00AC75C7"/>
    <w:rsid w:val="00AD38F5"/>
    <w:rsid w:val="00B06466"/>
    <w:rsid w:val="00B20DDD"/>
    <w:rsid w:val="00B449D6"/>
    <w:rsid w:val="00BD7F19"/>
    <w:rsid w:val="00C03880"/>
    <w:rsid w:val="00C26B31"/>
    <w:rsid w:val="00C770CE"/>
    <w:rsid w:val="00CB6279"/>
    <w:rsid w:val="00CC7373"/>
    <w:rsid w:val="00D366A3"/>
    <w:rsid w:val="00D627FC"/>
    <w:rsid w:val="00D779AA"/>
    <w:rsid w:val="00D90905"/>
    <w:rsid w:val="00DD207F"/>
    <w:rsid w:val="00DF2C88"/>
    <w:rsid w:val="00E36448"/>
    <w:rsid w:val="00EC0ADF"/>
    <w:rsid w:val="00EE24BE"/>
    <w:rsid w:val="00F26B6C"/>
    <w:rsid w:val="00F533DC"/>
    <w:rsid w:val="00F56B2C"/>
    <w:rsid w:val="00F82A5E"/>
    <w:rsid w:val="00FA7A05"/>
    <w:rsid w:val="00FC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AB2"/>
    <w:pPr>
      <w:spacing w:after="0" w:line="240" w:lineRule="auto"/>
      <w:ind w:left="720"/>
      <w:contextualSpacing/>
    </w:pPr>
  </w:style>
  <w:style w:type="character" w:styleId="Hyperlink">
    <w:name w:val="Hyperlink"/>
    <w:basedOn w:val="DefaultParagraphFont"/>
    <w:uiPriority w:val="99"/>
    <w:unhideWhenUsed/>
    <w:rsid w:val="009D3C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AB2"/>
    <w:pPr>
      <w:spacing w:after="0" w:line="240" w:lineRule="auto"/>
      <w:ind w:left="720"/>
      <w:contextualSpacing/>
    </w:pPr>
  </w:style>
  <w:style w:type="character" w:styleId="Hyperlink">
    <w:name w:val="Hyperlink"/>
    <w:basedOn w:val="DefaultParagraphFont"/>
    <w:uiPriority w:val="99"/>
    <w:unhideWhenUsed/>
    <w:rsid w:val="009D3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8</Pages>
  <Words>3577</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Edin Jašarović</cp:lastModifiedBy>
  <cp:revision>45</cp:revision>
  <dcterms:created xsi:type="dcterms:W3CDTF">2011-12-14T01:03:00Z</dcterms:created>
  <dcterms:modified xsi:type="dcterms:W3CDTF">2013-05-07T08:38:00Z</dcterms:modified>
</cp:coreProperties>
</file>